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spacing w:line="350" w:lineRule="atLeast"/>
        <w:jc w:val="left"/>
        <w:rPr>
          <w:rFonts w:hint="eastAsia" w:eastAsia="Times New Roman"/>
        </w:rPr>
      </w:pPr>
    </w:p>
    <w:p>
      <w:pPr>
        <w:pStyle w:val="0"/>
        <w:spacing w:line="350" w:lineRule="atLeast"/>
        <w:jc w:val="center"/>
        <w:rPr>
          <w:rFonts w:hint="eastAsia" w:eastAsia="Times New Roman"/>
        </w:rPr>
      </w:pPr>
      <w:r>
        <w:rPr>
          <w:rFonts w:hint="eastAsia" w:ascii="ＭＳ 明朝" w:hAnsi="ＭＳ 明朝" w:eastAsia="ＭＳ 明朝"/>
          <w:b w:val="1"/>
          <w:sz w:val="28"/>
        </w:rPr>
        <w:t>収支予算</w:t>
      </w:r>
      <w:r>
        <w:rPr>
          <w:rFonts w:hint="eastAsia" w:ascii="ＭＳ 明朝" w:hAnsi="ＭＳ 明朝" w:eastAsia="ＭＳ 明朝"/>
          <w:b w:val="1"/>
          <w:spacing w:val="-5"/>
          <w:sz w:val="28"/>
        </w:rPr>
        <w:t>（決算）</w:t>
      </w:r>
      <w:r>
        <w:rPr>
          <w:rFonts w:hint="eastAsia" w:ascii="ＭＳ 明朝" w:hAnsi="ＭＳ 明朝" w:eastAsia="ＭＳ 明朝"/>
          <w:b w:val="1"/>
          <w:sz w:val="28"/>
        </w:rPr>
        <w:t>書</w:t>
      </w:r>
    </w:p>
    <w:p>
      <w:pPr>
        <w:pStyle w:val="0"/>
        <w:spacing w:line="350" w:lineRule="atLeast"/>
        <w:jc w:val="left"/>
        <w:rPr>
          <w:rFonts w:hint="eastAsia" w:eastAsia="Times New Roman"/>
        </w:rPr>
      </w:pPr>
    </w:p>
    <w:p>
      <w:pPr>
        <w:pStyle w:val="0"/>
        <w:spacing w:line="350" w:lineRule="atLeast"/>
        <w:jc w:val="left"/>
        <w:rPr>
          <w:rFonts w:hint="eastAsia" w:eastAsia="Times New Roman"/>
        </w:rPr>
      </w:pPr>
      <w:r>
        <w:rPr>
          <w:rFonts w:hint="eastAsia" w:ascii="Arial" w:hAnsi="Arial" w:eastAsia="ＭＳ 明朝"/>
          <w:sz w:val="24"/>
        </w:rPr>
        <w:t>１　収入の部</w:t>
      </w:r>
      <w:r>
        <w:rPr>
          <w:rFonts w:hint="eastAsia" w:ascii="Arial" w:hAnsi="Arial" w:eastAsia="ＭＳ 明朝"/>
          <w:spacing w:val="-3"/>
          <w:sz w:val="24"/>
        </w:rPr>
        <w:t xml:space="preserve">                                                     </w:t>
      </w:r>
      <w:r>
        <w:rPr>
          <w:rFonts w:hint="eastAsia" w:ascii="Arial" w:hAnsi="Arial" w:eastAsia="ＭＳ 明朝"/>
          <w:sz w:val="24"/>
        </w:rPr>
        <w:t>　　（単位：円）</w:t>
      </w:r>
    </w:p>
    <w:tbl>
      <w:tblPr>
        <w:tblStyle w:val="11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28"/>
        <w:gridCol w:w="1904"/>
        <w:gridCol w:w="1792"/>
        <w:gridCol w:w="1232"/>
        <w:gridCol w:w="1232"/>
        <w:gridCol w:w="1232"/>
      </w:tblGrid>
      <w:tr>
        <w:trPr/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区　　　分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　本</w:t>
            </w:r>
            <w:bookmarkStart w:id="0" w:name="_GoBack"/>
            <w:bookmarkEnd w:id="0"/>
            <w:r>
              <w:rPr>
                <w:rFonts w:hint="eastAsia" w:ascii="Arial" w:hAnsi="Arial" w:eastAsia="ＭＳ 明朝"/>
                <w:sz w:val="24"/>
              </w:rPr>
              <w:t>年度予算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　（決算）額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 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前年度予算</w:t>
            </w: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（決算）額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 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比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較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増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減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額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備　考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/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減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/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合　　　計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</w:tbl>
    <w:p>
      <w:pPr>
        <w:pStyle w:val="0"/>
        <w:spacing w:line="350" w:lineRule="atLeast"/>
        <w:jc w:val="left"/>
        <w:rPr>
          <w:rFonts w:hint="eastAsia" w:eastAsia="Times New Roman"/>
        </w:rPr>
      </w:pPr>
    </w:p>
    <w:p>
      <w:pPr>
        <w:pStyle w:val="0"/>
        <w:spacing w:line="350" w:lineRule="atLeast"/>
        <w:jc w:val="left"/>
        <w:rPr>
          <w:rFonts w:hint="eastAsia" w:eastAsia="Times New Roman"/>
        </w:rPr>
      </w:pPr>
      <w:r>
        <w:rPr>
          <w:rFonts w:hint="eastAsia" w:ascii="Arial" w:hAnsi="Arial" w:eastAsia="ＭＳ 明朝"/>
          <w:sz w:val="24"/>
        </w:rPr>
        <w:t>２　支出の部</w:t>
      </w:r>
      <w:r>
        <w:rPr>
          <w:rFonts w:hint="eastAsia" w:ascii="Arial" w:hAnsi="Arial" w:eastAsia="ＭＳ 明朝"/>
          <w:spacing w:val="-3"/>
          <w:sz w:val="24"/>
        </w:rPr>
        <w:t xml:space="preserve">                                                    </w:t>
      </w:r>
      <w:r>
        <w:rPr>
          <w:rFonts w:hint="eastAsia" w:ascii="Arial" w:hAnsi="Arial" w:eastAsia="ＭＳ 明朝"/>
          <w:sz w:val="24"/>
        </w:rPr>
        <w:t>　　（単位：円）</w:t>
      </w:r>
    </w:p>
    <w:tbl>
      <w:tblPr>
        <w:tblStyle w:val="11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28"/>
        <w:gridCol w:w="1904"/>
        <w:gridCol w:w="1792"/>
        <w:gridCol w:w="1232"/>
        <w:gridCol w:w="1232"/>
        <w:gridCol w:w="1232"/>
      </w:tblGrid>
      <w:tr>
        <w:trPr/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区　　　分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　本年度予算</w:t>
            </w:r>
          </w:p>
          <w:p>
            <w:pPr>
              <w:pStyle w:val="0"/>
              <w:spacing w:line="350" w:lineRule="atLeast"/>
              <w:ind w:firstLine="240" w:firstLineChars="100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（決算）額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 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前年度予算</w:t>
            </w: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（決算）額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比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較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増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減</w:t>
            </w:r>
            <w:r>
              <w:rPr>
                <w:rFonts w:hint="eastAsia" w:ascii="Arial" w:hAnsi="Arial" w:eastAsia="ＭＳ 明朝"/>
                <w:spacing w:val="-3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額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備　考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/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増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減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/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jc w:val="left"/>
              <w:rPr>
                <w:rFonts w:hint="eastAsia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center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合　　　計</w:t>
            </w: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>
          <w:trHeight w:val="350" w:hRule="atLeast"/>
        </w:trPr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</w:tbl>
    <w:p>
      <w:pPr>
        <w:pStyle w:val="0"/>
        <w:widowControl w:val="1"/>
        <w:spacing w:line="350" w:lineRule="atLeast"/>
        <w:jc w:val="left"/>
      </w:pPr>
      <w:r>
        <w:rPr>
          <w:rFonts w:hint="eastAsia" w:ascii="Arial" w:hAnsi="Arial" w:eastAsia="ＭＳ 明朝"/>
          <w:spacing w:val="-3"/>
          <w:sz w:val="24"/>
        </w:rPr>
        <w:t xml:space="preserve">  </w:t>
      </w:r>
      <w:r>
        <w:rPr>
          <w:rFonts w:hint="eastAsia" w:ascii="Arial" w:hAnsi="Arial" w:eastAsia="ＭＳ 明朝"/>
          <w:sz w:val="24"/>
        </w:rPr>
        <w:t>※　経費の積算の内訳がわかる資料を添付すること。</w:t>
      </w:r>
    </w:p>
    <w:sectPr>
      <w:pgSz w:w="11905" w:h="16837"/>
      <w:pgMar w:top="1133" w:right="1133" w:bottom="1133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Century" w:hAnsi="Century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qFormat/>
    <w:rPr>
      <w:kern w:val="0"/>
      <w:sz w:val="2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7">
    <w:name w:val="Strong"/>
    <w:basedOn w:val="10"/>
    <w:next w:val="27"/>
    <w:link w:val="0"/>
    <w:uiPriority w:val="0"/>
    <w:qFormat/>
    <w:rPr>
      <w:b w:val="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qFormat/>
    <w:rPr>
      <w:kern w:val="0"/>
      <w:sz w:val="20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qFormat/>
    <w:rPr>
      <w:kern w:val="0"/>
      <w:sz w:val="20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251</Words>
  <Characters>252</Characters>
  <Application>JUST Note</Application>
  <Lines>0</Lines>
  <Paragraphs>0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秀樹</cp:lastModifiedBy>
  <cp:lastPrinted>2025-01-28T16:53:00Z</cp:lastPrinted>
  <dcterms:created xsi:type="dcterms:W3CDTF">2025-03-18T10:19:00Z</dcterms:created>
  <dcterms:modified xsi:type="dcterms:W3CDTF">2025-09-07T23:32:23Z</dcterms:modified>
  <cp:revision>4</cp:revision>
</cp:coreProperties>
</file>