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5738" w14:textId="77777777" w:rsidR="00EE5058" w:rsidRDefault="00EE5058">
      <w:pPr>
        <w:widowControl/>
        <w:spacing w:after="240" w:line="240" w:lineRule="atLeast"/>
        <w:jc w:val="right"/>
        <w:rPr>
          <w:rFonts w:asciiTheme="majorEastAsia" w:eastAsiaTheme="majorEastAsia" w:hAnsiTheme="majorEastAsia"/>
          <w:kern w:val="0"/>
        </w:rPr>
      </w:pPr>
    </w:p>
    <w:p w14:paraId="7227CD57" w14:textId="77777777" w:rsidR="00EE5058" w:rsidRDefault="006404BD">
      <w:pPr>
        <w:widowControl/>
        <w:spacing w:after="240" w:line="240" w:lineRule="atLeast"/>
        <w:jc w:val="center"/>
        <w:rPr>
          <w:rFonts w:asciiTheme="majorEastAsia" w:eastAsiaTheme="majorEastAsia" w:hAnsiTheme="majorEastAsia"/>
          <w:b/>
          <w:kern w:val="0"/>
          <w:sz w:val="32"/>
        </w:rPr>
      </w:pPr>
      <w:r>
        <w:rPr>
          <w:rFonts w:hint="eastAsia"/>
          <w:noProof/>
        </w:rPr>
        <mc:AlternateContent>
          <mc:Choice Requires="wps">
            <w:drawing>
              <wp:anchor distT="0" distB="0" distL="114300" distR="114300" simplePos="0" relativeHeight="2" behindDoc="0" locked="0" layoutInCell="1" hidden="0" allowOverlap="1" wp14:anchorId="55394A8D" wp14:editId="11EDD695">
                <wp:simplePos x="0" y="0"/>
                <wp:positionH relativeFrom="column">
                  <wp:posOffset>407035</wp:posOffset>
                </wp:positionH>
                <wp:positionV relativeFrom="paragraph">
                  <wp:posOffset>1270</wp:posOffset>
                </wp:positionV>
                <wp:extent cx="5202555" cy="441325"/>
                <wp:effectExtent l="635" t="635" r="29845" b="10795"/>
                <wp:wrapNone/>
                <wp:docPr id="1026" name="角丸四角形 4"/>
                <wp:cNvGraphicFramePr/>
                <a:graphic xmlns:a="http://schemas.openxmlformats.org/drawingml/2006/main">
                  <a:graphicData uri="http://schemas.microsoft.com/office/word/2010/wordprocessingShape">
                    <wps:wsp>
                      <wps:cNvSpPr/>
                      <wps:spPr>
                        <a:xfrm>
                          <a:off x="0" y="0"/>
                          <a:ext cx="5202555" cy="441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w14:anchorId="532A28B8" id="角丸四角形 4" o:spid="_x0000_s1026" style="position:absolute;left:0;text-align:left;margin-left:32.05pt;margin-top:.1pt;width:409.65pt;height:34.75pt;z-index: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" filled="f" strokecolor="#243f60 [1604]" strokeweight="2pt"/>
            </w:pict>
          </mc:Fallback>
        </mc:AlternateContent>
      </w:r>
      <w:r>
        <w:rPr>
          <w:rFonts w:asciiTheme="majorEastAsia" w:eastAsiaTheme="majorEastAsia" w:hAnsiTheme="majorEastAsia" w:hint="eastAsia"/>
          <w:b/>
          <w:kern w:val="0"/>
          <w:sz w:val="32"/>
        </w:rPr>
        <w:t>日向市小規模工事等契約希望者登録について</w:t>
      </w:r>
    </w:p>
    <w:p w14:paraId="7BFD862D" w14:textId="77777777" w:rsidR="00EE5058" w:rsidRDefault="006404BD">
      <w:pPr>
        <w:widowControl/>
        <w:spacing w:after="240" w:line="360" w:lineRule="exact"/>
        <w:jc w:val="left"/>
        <w:rPr>
          <w:rFonts w:asciiTheme="majorEastAsia" w:eastAsiaTheme="majorEastAsia" w:hAnsiTheme="majorEastAsia"/>
          <w:kern w:val="0"/>
          <w:sz w:val="24"/>
          <w:highlight w:val="yellow"/>
        </w:rPr>
      </w:pPr>
      <w:r>
        <w:rPr>
          <w:rFonts w:asciiTheme="majorEastAsia" w:eastAsiaTheme="majorEastAsia" w:hAnsiTheme="majorEastAsia" w:hint="eastAsia"/>
          <w:kern w:val="0"/>
          <w:sz w:val="24"/>
          <w:highlight w:val="yellow"/>
        </w:rPr>
        <w:t>●目的</w:t>
      </w:r>
    </w:p>
    <w:p w14:paraId="48116B0D" w14:textId="77777777" w:rsidR="00EE5058" w:rsidRDefault="006404BD">
      <w:pPr>
        <w:widowControl/>
        <w:spacing w:after="240" w:line="360" w:lineRule="exact"/>
        <w:ind w:firstLineChars="100" w:firstLine="220"/>
        <w:jc w:val="left"/>
        <w:rPr>
          <w:rFonts w:asciiTheme="majorEastAsia" w:eastAsiaTheme="majorEastAsia" w:hAnsiTheme="majorEastAsia"/>
          <w:kern w:val="0"/>
          <w:sz w:val="22"/>
        </w:rPr>
      </w:pPr>
      <w:r>
        <w:rPr>
          <w:rFonts w:asciiTheme="majorEastAsia" w:eastAsiaTheme="majorEastAsia" w:hAnsiTheme="majorEastAsia" w:hint="eastAsia"/>
          <w:kern w:val="0"/>
          <w:sz w:val="22"/>
        </w:rPr>
        <w:t>市内事業者の受注機会の拡大を図るため、市が発注する小規模な工事及び修繕等の工事について、契約希望者を登録するものです。</w:t>
      </w:r>
    </w:p>
    <w:p w14:paraId="5F44B18E" w14:textId="77777777" w:rsidR="00EE5058" w:rsidRDefault="006404BD">
      <w:pPr>
        <w:widowControl/>
        <w:spacing w:after="240" w:line="360" w:lineRule="exact"/>
        <w:jc w:val="left"/>
        <w:rPr>
          <w:rFonts w:asciiTheme="majorEastAsia" w:eastAsiaTheme="majorEastAsia" w:hAnsiTheme="majorEastAsia"/>
          <w:kern w:val="0"/>
          <w:sz w:val="24"/>
          <w:highlight w:val="yellow"/>
        </w:rPr>
      </w:pPr>
      <w:r>
        <w:rPr>
          <w:rFonts w:asciiTheme="majorEastAsia" w:eastAsiaTheme="majorEastAsia" w:hAnsiTheme="majorEastAsia" w:hint="eastAsia"/>
          <w:kern w:val="0"/>
          <w:sz w:val="24"/>
          <w:highlight w:val="yellow"/>
        </w:rPr>
        <w:t>●対象となる工事・修繕等の範囲</w:t>
      </w:r>
    </w:p>
    <w:p w14:paraId="695C7AA3" w14:textId="77777777" w:rsidR="00EE5058" w:rsidRDefault="006404BD">
      <w:pPr>
        <w:widowControl/>
        <w:spacing w:after="240" w:line="360" w:lineRule="exact"/>
        <w:ind w:firstLineChars="200" w:firstLine="440"/>
        <w:jc w:val="left"/>
        <w:rPr>
          <w:rFonts w:asciiTheme="majorEastAsia" w:eastAsiaTheme="majorEastAsia" w:hAnsiTheme="majorEastAsia"/>
          <w:kern w:val="0"/>
          <w:sz w:val="22"/>
        </w:rPr>
      </w:pPr>
      <w:r>
        <w:rPr>
          <w:rFonts w:asciiTheme="majorEastAsia" w:eastAsiaTheme="majorEastAsia" w:hAnsiTheme="majorEastAsia" w:hint="eastAsia"/>
          <w:kern w:val="0"/>
          <w:sz w:val="22"/>
        </w:rPr>
        <w:t>1</w:t>
      </w:r>
      <w:r>
        <w:rPr>
          <w:rFonts w:asciiTheme="majorEastAsia" w:eastAsiaTheme="majorEastAsia" w:hAnsiTheme="majorEastAsia" w:hint="eastAsia"/>
          <w:kern w:val="0"/>
          <w:sz w:val="22"/>
        </w:rPr>
        <w:t>件の金額が</w:t>
      </w:r>
      <w:r>
        <w:rPr>
          <w:rFonts w:asciiTheme="majorEastAsia" w:eastAsiaTheme="majorEastAsia" w:hAnsiTheme="majorEastAsia" w:hint="eastAsia"/>
          <w:kern w:val="0"/>
          <w:sz w:val="22"/>
        </w:rPr>
        <w:t>50</w:t>
      </w:r>
      <w:r>
        <w:rPr>
          <w:rFonts w:asciiTheme="majorEastAsia" w:eastAsiaTheme="majorEastAsia" w:hAnsiTheme="majorEastAsia" w:hint="eastAsia"/>
          <w:kern w:val="0"/>
          <w:sz w:val="22"/>
        </w:rPr>
        <w:t>万円未満の、内容が軽易な工事・修繕を対象とします。</w:t>
      </w:r>
    </w:p>
    <w:p w14:paraId="1BD9A831" w14:textId="77777777" w:rsidR="00EE5058" w:rsidRDefault="006404BD">
      <w:pPr>
        <w:widowControl/>
        <w:spacing w:after="240" w:line="360" w:lineRule="exact"/>
        <w:jc w:val="left"/>
        <w:rPr>
          <w:rFonts w:asciiTheme="majorEastAsia" w:eastAsiaTheme="majorEastAsia" w:hAnsiTheme="majorEastAsia"/>
          <w:kern w:val="0"/>
          <w:sz w:val="24"/>
          <w:highlight w:val="yellow"/>
        </w:rPr>
      </w:pPr>
      <w:r>
        <w:rPr>
          <w:rFonts w:asciiTheme="majorEastAsia" w:eastAsiaTheme="majorEastAsia" w:hAnsiTheme="majorEastAsia" w:hint="eastAsia"/>
          <w:kern w:val="0"/>
          <w:sz w:val="24"/>
          <w:highlight w:val="yellow"/>
        </w:rPr>
        <w:t>●登録の資格</w:t>
      </w:r>
    </w:p>
    <w:p w14:paraId="081625A3" w14:textId="77777777" w:rsidR="00EE5058" w:rsidRDefault="006404BD">
      <w:pPr>
        <w:widowControl/>
        <w:spacing w:after="240" w:line="360" w:lineRule="exact"/>
        <w:ind w:leftChars="100" w:left="210" w:firstLineChars="100" w:firstLine="220"/>
        <w:jc w:val="left"/>
        <w:rPr>
          <w:rFonts w:asciiTheme="majorEastAsia" w:eastAsiaTheme="majorEastAsia" w:hAnsiTheme="majorEastAsia"/>
          <w:kern w:val="0"/>
          <w:sz w:val="22"/>
        </w:rPr>
      </w:pPr>
      <w:r>
        <w:rPr>
          <w:rFonts w:asciiTheme="majorEastAsia" w:eastAsiaTheme="majorEastAsia" w:hAnsiTheme="majorEastAsia" w:hint="eastAsia"/>
          <w:kern w:val="0"/>
          <w:sz w:val="22"/>
        </w:rPr>
        <w:t>登録できる契約希望者は、市内に住所または主たる事業所</w:t>
      </w: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本店</w:t>
      </w: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を有し、次のすべてに該当がない個人・法人です。</w:t>
      </w:r>
    </w:p>
    <w:p w14:paraId="54AE9CC7" w14:textId="77777777" w:rsidR="00EE5058" w:rsidRDefault="006404BD">
      <w:pPr>
        <w:pStyle w:val="aa"/>
        <w:numPr>
          <w:ilvl w:val="0"/>
          <w:numId w:val="1"/>
        </w:numPr>
        <w:autoSpaceDE w:val="0"/>
        <w:autoSpaceDN w:val="0"/>
        <w:adjustRightInd w:val="0"/>
        <w:spacing w:line="360" w:lineRule="exact"/>
        <w:ind w:leftChars="0"/>
        <w:jc w:val="left"/>
        <w:rPr>
          <w:rFonts w:asciiTheme="majorEastAsia" w:eastAsiaTheme="majorEastAsia" w:hAnsiTheme="majorEastAsia"/>
          <w:kern w:val="0"/>
          <w:sz w:val="20"/>
        </w:rPr>
      </w:pPr>
      <w:r>
        <w:rPr>
          <w:rFonts w:asciiTheme="majorEastAsia" w:eastAsiaTheme="majorEastAsia" w:hAnsiTheme="majorEastAsia" w:hint="eastAsia"/>
          <w:kern w:val="0"/>
          <w:sz w:val="20"/>
        </w:rPr>
        <w:t>市が発注する建設工事等の契約に係る指名競争入札参加者の資格、指名基準等に関する要綱</w:t>
      </w:r>
      <w:r>
        <w:rPr>
          <w:rFonts w:asciiTheme="majorEastAsia" w:eastAsiaTheme="majorEastAsia" w:hAnsiTheme="majorEastAsia"/>
          <w:kern w:val="0"/>
          <w:sz w:val="20"/>
        </w:rPr>
        <w:t>(</w:t>
      </w:r>
      <w:r>
        <w:rPr>
          <w:rFonts w:asciiTheme="majorEastAsia" w:eastAsiaTheme="majorEastAsia" w:hAnsiTheme="majorEastAsia" w:hint="eastAsia"/>
          <w:kern w:val="0"/>
          <w:sz w:val="20"/>
        </w:rPr>
        <w:t>昭和</w:t>
      </w:r>
      <w:r>
        <w:rPr>
          <w:rFonts w:asciiTheme="majorEastAsia" w:eastAsiaTheme="majorEastAsia" w:hAnsiTheme="majorEastAsia"/>
          <w:kern w:val="0"/>
          <w:sz w:val="20"/>
        </w:rPr>
        <w:t>57</w:t>
      </w:r>
      <w:r>
        <w:rPr>
          <w:rFonts w:asciiTheme="majorEastAsia" w:eastAsiaTheme="majorEastAsia" w:hAnsiTheme="majorEastAsia" w:hint="eastAsia"/>
          <w:kern w:val="0"/>
          <w:sz w:val="20"/>
        </w:rPr>
        <w:t>年日向市告示第</w:t>
      </w:r>
      <w:r>
        <w:rPr>
          <w:rFonts w:asciiTheme="majorEastAsia" w:eastAsiaTheme="majorEastAsia" w:hAnsiTheme="majorEastAsia"/>
          <w:kern w:val="0"/>
          <w:sz w:val="20"/>
        </w:rPr>
        <w:t>34</w:t>
      </w:r>
      <w:r>
        <w:rPr>
          <w:rFonts w:asciiTheme="majorEastAsia" w:eastAsiaTheme="majorEastAsia" w:hAnsiTheme="majorEastAsia" w:hint="eastAsia"/>
          <w:kern w:val="0"/>
          <w:sz w:val="20"/>
        </w:rPr>
        <w:t>号</w:t>
      </w:r>
      <w:r>
        <w:rPr>
          <w:rFonts w:asciiTheme="majorEastAsia" w:eastAsiaTheme="majorEastAsia" w:hAnsiTheme="majorEastAsia"/>
          <w:kern w:val="0"/>
          <w:sz w:val="20"/>
        </w:rPr>
        <w:t>)</w:t>
      </w:r>
      <w:r>
        <w:rPr>
          <w:rFonts w:asciiTheme="majorEastAsia" w:eastAsiaTheme="majorEastAsia" w:hAnsiTheme="majorEastAsia" w:hint="eastAsia"/>
          <w:kern w:val="0"/>
          <w:sz w:val="20"/>
        </w:rPr>
        <w:t>第５条に規定する建設業者等有資格業者名簿（建設工事）に登載されている者</w:t>
      </w:r>
    </w:p>
    <w:p w14:paraId="49C171D5" w14:textId="77777777" w:rsidR="00EE5058" w:rsidRDefault="006404BD">
      <w:pPr>
        <w:numPr>
          <w:ilvl w:val="0"/>
          <w:numId w:val="1"/>
        </w:numPr>
        <w:autoSpaceDE w:val="0"/>
        <w:autoSpaceDN w:val="0"/>
        <w:adjustRightInd w:val="0"/>
        <w:spacing w:line="360" w:lineRule="exact"/>
        <w:jc w:val="left"/>
        <w:rPr>
          <w:rFonts w:asciiTheme="majorEastAsia" w:eastAsiaTheme="majorEastAsia" w:hAnsiTheme="majorEastAsia"/>
          <w:kern w:val="0"/>
          <w:sz w:val="20"/>
        </w:rPr>
      </w:pPr>
      <w:r>
        <w:rPr>
          <w:rFonts w:asciiTheme="majorEastAsia" w:eastAsiaTheme="majorEastAsia" w:hAnsiTheme="majorEastAsia" w:hint="eastAsia"/>
          <w:kern w:val="0"/>
          <w:sz w:val="20"/>
        </w:rPr>
        <w:t>小規模工事等の契約を締結する能力を有しない者又は破産者で復権を得ていない者</w:t>
      </w:r>
    </w:p>
    <w:p w14:paraId="1D38D5AB" w14:textId="77777777" w:rsidR="00EE5058" w:rsidRDefault="006404BD">
      <w:pPr>
        <w:numPr>
          <w:ilvl w:val="0"/>
          <w:numId w:val="1"/>
        </w:numPr>
        <w:autoSpaceDE w:val="0"/>
        <w:autoSpaceDN w:val="0"/>
        <w:adjustRightInd w:val="0"/>
        <w:spacing w:line="360" w:lineRule="exact"/>
        <w:jc w:val="left"/>
        <w:rPr>
          <w:rFonts w:asciiTheme="majorEastAsia" w:eastAsiaTheme="majorEastAsia" w:hAnsiTheme="majorEastAsia"/>
          <w:kern w:val="0"/>
          <w:sz w:val="20"/>
        </w:rPr>
      </w:pPr>
      <w:r>
        <w:rPr>
          <w:rFonts w:asciiTheme="majorEastAsia" w:eastAsiaTheme="majorEastAsia" w:hAnsiTheme="majorEastAsia" w:hint="eastAsia"/>
          <w:kern w:val="0"/>
          <w:sz w:val="20"/>
        </w:rPr>
        <w:t>希望する小規模工事等の契約を履行するために必要な資格、免許等を有しない者</w:t>
      </w:r>
    </w:p>
    <w:p w14:paraId="2869BA12" w14:textId="77777777" w:rsidR="00EE5058" w:rsidRDefault="006404BD">
      <w:pPr>
        <w:numPr>
          <w:ilvl w:val="0"/>
          <w:numId w:val="1"/>
        </w:numPr>
        <w:autoSpaceDE w:val="0"/>
        <w:autoSpaceDN w:val="0"/>
        <w:adjustRightInd w:val="0"/>
        <w:spacing w:line="360" w:lineRule="exact"/>
        <w:jc w:val="left"/>
        <w:rPr>
          <w:rFonts w:asciiTheme="majorEastAsia" w:eastAsiaTheme="majorEastAsia" w:hAnsiTheme="majorEastAsia"/>
          <w:kern w:val="0"/>
          <w:sz w:val="20"/>
        </w:rPr>
      </w:pPr>
      <w:r>
        <w:rPr>
          <w:rFonts w:asciiTheme="majorEastAsia" w:eastAsiaTheme="majorEastAsia" w:hAnsiTheme="majorEastAsia" w:hint="eastAsia"/>
          <w:kern w:val="0"/>
          <w:sz w:val="20"/>
        </w:rPr>
        <w:t>市税を滞納している者</w:t>
      </w:r>
    </w:p>
    <w:p w14:paraId="7B13F9CF" w14:textId="77777777" w:rsidR="00EE5058" w:rsidRDefault="006404BD">
      <w:pPr>
        <w:numPr>
          <w:ilvl w:val="0"/>
          <w:numId w:val="1"/>
        </w:numPr>
        <w:autoSpaceDE w:val="0"/>
        <w:autoSpaceDN w:val="0"/>
        <w:adjustRightInd w:val="0"/>
        <w:spacing w:line="360" w:lineRule="exact"/>
        <w:jc w:val="left"/>
        <w:rPr>
          <w:rFonts w:asciiTheme="majorEastAsia" w:eastAsiaTheme="majorEastAsia" w:hAnsiTheme="majorEastAsia"/>
          <w:kern w:val="0"/>
          <w:sz w:val="20"/>
        </w:rPr>
      </w:pPr>
      <w:r>
        <w:rPr>
          <w:rFonts w:asciiTheme="majorEastAsia" w:eastAsiaTheme="majorEastAsia" w:hAnsiTheme="majorEastAsia" w:hint="eastAsia"/>
          <w:kern w:val="0"/>
          <w:sz w:val="20"/>
        </w:rPr>
        <w:t>日向市暴力団排除条例（平成</w:t>
      </w:r>
      <w:r>
        <w:rPr>
          <w:rFonts w:asciiTheme="majorEastAsia" w:eastAsiaTheme="majorEastAsia" w:hAnsiTheme="majorEastAsia"/>
          <w:kern w:val="0"/>
          <w:sz w:val="20"/>
        </w:rPr>
        <w:t>23</w:t>
      </w:r>
      <w:r>
        <w:rPr>
          <w:rFonts w:asciiTheme="majorEastAsia" w:eastAsiaTheme="majorEastAsia" w:hAnsiTheme="majorEastAsia" w:hint="eastAsia"/>
          <w:kern w:val="0"/>
          <w:sz w:val="20"/>
        </w:rPr>
        <w:t>年日向市条例第</w:t>
      </w:r>
      <w:r>
        <w:rPr>
          <w:rFonts w:asciiTheme="majorEastAsia" w:eastAsiaTheme="majorEastAsia" w:hAnsiTheme="majorEastAsia"/>
          <w:kern w:val="0"/>
          <w:sz w:val="20"/>
        </w:rPr>
        <w:t>23</w:t>
      </w:r>
      <w:r>
        <w:rPr>
          <w:rFonts w:asciiTheme="majorEastAsia" w:eastAsiaTheme="majorEastAsia" w:hAnsiTheme="majorEastAsia" w:hint="eastAsia"/>
          <w:kern w:val="0"/>
          <w:sz w:val="20"/>
        </w:rPr>
        <w:t>号）第２条第３号に規定する暴力団関係者</w:t>
      </w:r>
    </w:p>
    <w:p w14:paraId="48638005" w14:textId="77777777" w:rsidR="00EE5058" w:rsidRDefault="006404BD">
      <w:pPr>
        <w:numPr>
          <w:ilvl w:val="0"/>
          <w:numId w:val="1"/>
        </w:numPr>
        <w:autoSpaceDE w:val="0"/>
        <w:autoSpaceDN w:val="0"/>
        <w:adjustRightInd w:val="0"/>
        <w:spacing w:line="360" w:lineRule="exact"/>
        <w:jc w:val="left"/>
        <w:rPr>
          <w:rFonts w:asciiTheme="majorEastAsia" w:eastAsiaTheme="majorEastAsia" w:hAnsiTheme="majorEastAsia"/>
          <w:kern w:val="0"/>
          <w:sz w:val="20"/>
        </w:rPr>
      </w:pPr>
      <w:r>
        <w:rPr>
          <w:rFonts w:asciiTheme="majorEastAsia" w:eastAsiaTheme="majorEastAsia" w:hAnsiTheme="majorEastAsia" w:hint="eastAsia"/>
          <w:kern w:val="0"/>
          <w:sz w:val="20"/>
        </w:rPr>
        <w:t>（</w:t>
      </w:r>
      <w:r>
        <w:rPr>
          <w:rFonts w:asciiTheme="majorEastAsia" w:eastAsiaTheme="majorEastAsia" w:hAnsiTheme="majorEastAsia" w:hint="eastAsia"/>
          <w:kern w:val="0"/>
          <w:sz w:val="20"/>
        </w:rPr>
        <w:t>1</w:t>
      </w:r>
      <w:r>
        <w:rPr>
          <w:rFonts w:asciiTheme="majorEastAsia" w:eastAsiaTheme="majorEastAsia" w:hAnsiTheme="majorEastAsia" w:hint="eastAsia"/>
          <w:kern w:val="0"/>
          <w:sz w:val="20"/>
        </w:rPr>
        <w:t>）から（</w:t>
      </w:r>
      <w:r>
        <w:rPr>
          <w:rFonts w:asciiTheme="majorEastAsia" w:eastAsiaTheme="majorEastAsia" w:hAnsiTheme="majorEastAsia" w:hint="eastAsia"/>
          <w:kern w:val="0"/>
          <w:sz w:val="20"/>
        </w:rPr>
        <w:t>5</w:t>
      </w:r>
      <w:r>
        <w:rPr>
          <w:rFonts w:asciiTheme="majorEastAsia" w:eastAsiaTheme="majorEastAsia" w:hAnsiTheme="majorEastAsia" w:hint="eastAsia"/>
          <w:kern w:val="0"/>
          <w:sz w:val="20"/>
        </w:rPr>
        <w:t>）に掲げる者のほか、市長が契約の相手方として不適当と認める者</w:t>
      </w:r>
    </w:p>
    <w:p w14:paraId="2C33298B" w14:textId="77777777" w:rsidR="00EE5058" w:rsidRDefault="00EE5058">
      <w:pPr>
        <w:autoSpaceDE w:val="0"/>
        <w:autoSpaceDN w:val="0"/>
        <w:adjustRightInd w:val="0"/>
        <w:spacing w:line="360" w:lineRule="exact"/>
        <w:ind w:left="210"/>
        <w:jc w:val="left"/>
        <w:rPr>
          <w:rFonts w:asciiTheme="majorEastAsia" w:eastAsiaTheme="majorEastAsia" w:hAnsiTheme="majorEastAsia"/>
          <w:kern w:val="0"/>
          <w:sz w:val="20"/>
        </w:rPr>
      </w:pPr>
    </w:p>
    <w:p w14:paraId="41CD7849" w14:textId="77777777" w:rsidR="00EE5058" w:rsidRDefault="006404BD">
      <w:pPr>
        <w:widowControl/>
        <w:spacing w:after="240" w:line="360" w:lineRule="exact"/>
        <w:jc w:val="left"/>
        <w:rPr>
          <w:rFonts w:asciiTheme="majorEastAsia" w:eastAsiaTheme="majorEastAsia" w:hAnsiTheme="majorEastAsia"/>
          <w:kern w:val="0"/>
          <w:sz w:val="24"/>
          <w:highlight w:val="yellow"/>
        </w:rPr>
      </w:pPr>
      <w:r>
        <w:rPr>
          <w:rFonts w:asciiTheme="majorEastAsia" w:eastAsiaTheme="majorEastAsia" w:hAnsiTheme="majorEastAsia" w:hint="eastAsia"/>
          <w:kern w:val="0"/>
          <w:sz w:val="24"/>
          <w:highlight w:val="yellow"/>
        </w:rPr>
        <w:t>●登録の方法</w:t>
      </w:r>
    </w:p>
    <w:p w14:paraId="028C6A9B" w14:textId="280A44CE" w:rsidR="00EE5058" w:rsidRDefault="006404BD">
      <w:pPr>
        <w:widowControl/>
        <w:spacing w:after="240" w:line="360" w:lineRule="exact"/>
        <w:ind w:leftChars="100" w:left="210" w:firstLineChars="100" w:firstLine="220"/>
        <w:jc w:val="left"/>
        <w:rPr>
          <w:rFonts w:asciiTheme="majorEastAsia" w:eastAsiaTheme="majorEastAsia" w:hAnsiTheme="majorEastAsia"/>
          <w:kern w:val="0"/>
          <w:sz w:val="22"/>
        </w:rPr>
      </w:pPr>
      <w:r>
        <w:rPr>
          <w:rFonts w:asciiTheme="majorEastAsia" w:eastAsiaTheme="majorEastAsia" w:hAnsiTheme="majorEastAsia" w:hint="eastAsia"/>
          <w:kern w:val="0"/>
          <w:sz w:val="22"/>
        </w:rPr>
        <w:t>令和８</w:t>
      </w:r>
      <w:r>
        <w:rPr>
          <w:rFonts w:asciiTheme="majorEastAsia" w:eastAsiaTheme="majorEastAsia" w:hAnsiTheme="majorEastAsia" w:hint="eastAsia"/>
          <w:kern w:val="0"/>
          <w:sz w:val="22"/>
        </w:rPr>
        <w:t>年度分の登録</w:t>
      </w: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有効期間は令和10</w:t>
      </w:r>
      <w:r>
        <w:rPr>
          <w:rFonts w:asciiTheme="majorEastAsia" w:eastAsiaTheme="majorEastAsia" w:hAnsiTheme="majorEastAsia" w:hint="eastAsia"/>
          <w:kern w:val="0"/>
          <w:sz w:val="22"/>
        </w:rPr>
        <w:t>年３月</w:t>
      </w:r>
      <w:r>
        <w:rPr>
          <w:rFonts w:asciiTheme="majorEastAsia" w:eastAsiaTheme="majorEastAsia" w:hAnsiTheme="majorEastAsia" w:hint="eastAsia"/>
          <w:kern w:val="0"/>
          <w:sz w:val="22"/>
        </w:rPr>
        <w:t>31</w:t>
      </w:r>
      <w:r>
        <w:rPr>
          <w:rFonts w:asciiTheme="majorEastAsia" w:eastAsiaTheme="majorEastAsia" w:hAnsiTheme="majorEastAsia" w:hint="eastAsia"/>
          <w:kern w:val="0"/>
          <w:sz w:val="22"/>
        </w:rPr>
        <w:t>日まで</w:t>
      </w: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は、</w:t>
      </w:r>
      <w:r w:rsidRPr="006404BD">
        <w:rPr>
          <w:rFonts w:asciiTheme="majorEastAsia" w:eastAsiaTheme="majorEastAsia" w:hAnsiTheme="majorEastAsia" w:hint="eastAsia"/>
          <w:b/>
          <w:bCs/>
          <w:kern w:val="0"/>
          <w:sz w:val="22"/>
        </w:rPr>
        <w:t>令和８</w:t>
      </w:r>
      <w:r w:rsidRPr="006404BD">
        <w:rPr>
          <w:rFonts w:asciiTheme="majorEastAsia" w:eastAsiaTheme="majorEastAsia" w:hAnsiTheme="majorEastAsia" w:hint="eastAsia"/>
          <w:b/>
          <w:bCs/>
          <w:kern w:val="0"/>
          <w:sz w:val="22"/>
        </w:rPr>
        <w:t>年４月１日から随時、受付します。</w:t>
      </w:r>
      <w:r>
        <w:rPr>
          <w:rFonts w:asciiTheme="majorEastAsia" w:eastAsiaTheme="majorEastAsia" w:hAnsiTheme="majorEastAsia" w:hint="eastAsia"/>
          <w:kern w:val="0"/>
          <w:sz w:val="22"/>
        </w:rPr>
        <w:t>登録申請書に必要書類を添付し、総務課契約</w:t>
      </w:r>
      <w:r>
        <w:rPr>
          <w:rFonts w:asciiTheme="majorEastAsia" w:eastAsiaTheme="majorEastAsia" w:hAnsiTheme="majorEastAsia" w:hint="eastAsia"/>
          <w:kern w:val="0"/>
          <w:sz w:val="22"/>
        </w:rPr>
        <w:t>係まで提出してください。</w:t>
      </w:r>
    </w:p>
    <w:p w14:paraId="5FE266DE" w14:textId="77777777" w:rsidR="00EE5058" w:rsidRDefault="006404BD">
      <w:pPr>
        <w:widowControl/>
        <w:spacing w:after="240" w:line="360" w:lineRule="exact"/>
        <w:jc w:val="left"/>
        <w:rPr>
          <w:rFonts w:asciiTheme="majorEastAsia" w:eastAsiaTheme="majorEastAsia" w:hAnsiTheme="majorEastAsia"/>
          <w:kern w:val="0"/>
          <w:sz w:val="24"/>
          <w:highlight w:val="yellow"/>
        </w:rPr>
      </w:pPr>
      <w:r>
        <w:rPr>
          <w:rFonts w:asciiTheme="majorEastAsia" w:eastAsiaTheme="majorEastAsia" w:hAnsiTheme="majorEastAsia" w:hint="eastAsia"/>
          <w:kern w:val="0"/>
          <w:sz w:val="24"/>
          <w:highlight w:val="yellow"/>
        </w:rPr>
        <w:t>●提出書類</w:t>
      </w:r>
    </w:p>
    <w:p w14:paraId="0B913316"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小規模工事等契約希望者登録申請書（様式第</w:t>
      </w:r>
      <w:r>
        <w:rPr>
          <w:rFonts w:asciiTheme="majorEastAsia" w:eastAsiaTheme="majorEastAsia" w:hAnsiTheme="majorEastAsia" w:hint="eastAsia"/>
          <w:kern w:val="0"/>
          <w:sz w:val="22"/>
        </w:rPr>
        <w:t>1</w:t>
      </w:r>
      <w:r>
        <w:rPr>
          <w:rFonts w:asciiTheme="majorEastAsia" w:eastAsiaTheme="majorEastAsia" w:hAnsiTheme="majorEastAsia" w:hint="eastAsia"/>
          <w:kern w:val="0"/>
          <w:sz w:val="22"/>
        </w:rPr>
        <w:t>号）</w:t>
      </w:r>
    </w:p>
    <w:p w14:paraId="5C6194B4"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shd w:val="pct15" w:color="auto" w:fill="auto"/>
        </w:rPr>
      </w:pPr>
      <w:r>
        <w:rPr>
          <w:rFonts w:asciiTheme="majorEastAsia" w:eastAsiaTheme="majorEastAsia" w:hAnsiTheme="majorEastAsia" w:hint="eastAsia"/>
          <w:kern w:val="0"/>
          <w:sz w:val="22"/>
        </w:rPr>
        <w:t>法人の場合は登記事項証明書の写し</w:t>
      </w:r>
      <w:r>
        <w:rPr>
          <w:rFonts w:asciiTheme="majorEastAsia" w:eastAsiaTheme="majorEastAsia" w:hAnsiTheme="majorEastAsia" w:hint="eastAsia"/>
          <w:kern w:val="0"/>
          <w:sz w:val="22"/>
          <w:shd w:val="pct15" w:color="auto" w:fill="auto"/>
        </w:rPr>
        <w:t>（※発行日は提出日の直近３か月以内のもの）</w:t>
      </w:r>
    </w:p>
    <w:p w14:paraId="2692A2B2"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希望業種の履行に必要な資格・免許などの証明書の写し　（該当がある場合のみ）</w:t>
      </w:r>
    </w:p>
    <w:p w14:paraId="62785051"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市税の完納証明書（法人の場合は法人と代表者個人の両方）</w:t>
      </w:r>
    </w:p>
    <w:p w14:paraId="3CAE2278" w14:textId="63A32E25" w:rsidR="00EE5058" w:rsidRDefault="006404BD">
      <w:pPr>
        <w:pStyle w:val="aa"/>
        <w:autoSpaceDE w:val="0"/>
        <w:autoSpaceDN w:val="0"/>
        <w:adjustRightInd w:val="0"/>
        <w:spacing w:line="360" w:lineRule="exact"/>
        <w:ind w:leftChars="0" w:left="360" w:firstLineChars="200" w:firstLine="440"/>
        <w:jc w:val="left"/>
        <w:rPr>
          <w:rFonts w:asciiTheme="majorEastAsia" w:eastAsiaTheme="majorEastAsia" w:hAnsiTheme="majorEastAsia"/>
          <w:kern w:val="0"/>
          <w:sz w:val="22"/>
        </w:rPr>
      </w:pPr>
      <w:r>
        <w:rPr>
          <w:rFonts w:asciiTheme="majorEastAsia" w:eastAsiaTheme="majorEastAsia" w:hAnsiTheme="majorEastAsia" w:hint="eastAsia"/>
          <w:kern w:val="0"/>
          <w:sz w:val="22"/>
          <w:shd w:val="pct15" w:color="auto" w:fill="auto"/>
        </w:rPr>
        <w:t>（※発行日は申請年度の</w:t>
      </w:r>
      <w:r>
        <w:rPr>
          <w:rFonts w:asciiTheme="majorEastAsia" w:eastAsiaTheme="majorEastAsia" w:hAnsiTheme="majorEastAsia" w:hint="eastAsia"/>
          <w:kern w:val="0"/>
          <w:sz w:val="22"/>
          <w:shd w:val="pct15" w:color="auto" w:fill="auto"/>
        </w:rPr>
        <w:t>４月１日以降のもの）</w:t>
      </w:r>
    </w:p>
    <w:p w14:paraId="7F6D36C6"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工事等経歴書（様式第</w:t>
      </w:r>
      <w:r>
        <w:rPr>
          <w:rFonts w:asciiTheme="majorEastAsia" w:eastAsiaTheme="majorEastAsia" w:hAnsiTheme="majorEastAsia" w:hint="eastAsia"/>
          <w:kern w:val="0"/>
          <w:sz w:val="22"/>
        </w:rPr>
        <w:t>2</w:t>
      </w:r>
      <w:r>
        <w:rPr>
          <w:rFonts w:asciiTheme="majorEastAsia" w:eastAsiaTheme="majorEastAsia" w:hAnsiTheme="majorEastAsia" w:hint="eastAsia"/>
          <w:kern w:val="0"/>
          <w:sz w:val="22"/>
        </w:rPr>
        <w:t>号）</w:t>
      </w:r>
    </w:p>
    <w:p w14:paraId="1BDB3A53"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暴力団排除に関する誓約書兼照会承諾書（様式第</w:t>
      </w:r>
      <w:r>
        <w:rPr>
          <w:rFonts w:asciiTheme="majorEastAsia" w:eastAsiaTheme="majorEastAsia" w:hAnsiTheme="majorEastAsia" w:hint="eastAsia"/>
          <w:kern w:val="0"/>
          <w:sz w:val="22"/>
        </w:rPr>
        <w:t>3</w:t>
      </w:r>
      <w:r>
        <w:rPr>
          <w:rFonts w:asciiTheme="majorEastAsia" w:eastAsiaTheme="majorEastAsia" w:hAnsiTheme="majorEastAsia" w:hint="eastAsia"/>
          <w:kern w:val="0"/>
          <w:sz w:val="22"/>
        </w:rPr>
        <w:t>号）</w:t>
      </w:r>
    </w:p>
    <w:p w14:paraId="44594750" w14:textId="77777777" w:rsidR="00EE5058" w:rsidRDefault="006404BD">
      <w:pPr>
        <w:pStyle w:val="aa"/>
        <w:numPr>
          <w:ilvl w:val="0"/>
          <w:numId w:val="2"/>
        </w:numPr>
        <w:autoSpaceDE w:val="0"/>
        <w:autoSpaceDN w:val="0"/>
        <w:adjustRightInd w:val="0"/>
        <w:spacing w:line="360" w:lineRule="exact"/>
        <w:ind w:leftChars="0"/>
        <w:jc w:val="left"/>
        <w:rPr>
          <w:rFonts w:asciiTheme="majorEastAsia" w:eastAsiaTheme="majorEastAsia" w:hAnsiTheme="majorEastAsia"/>
          <w:kern w:val="0"/>
          <w:sz w:val="22"/>
        </w:rPr>
      </w:pP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1</w:t>
      </w:r>
      <w:r>
        <w:rPr>
          <w:rFonts w:asciiTheme="majorEastAsia" w:eastAsiaTheme="majorEastAsia" w:hAnsiTheme="majorEastAsia" w:hint="eastAsia"/>
          <w:kern w:val="0"/>
          <w:sz w:val="22"/>
        </w:rPr>
        <w:t>）から（</w:t>
      </w:r>
      <w:r>
        <w:rPr>
          <w:rFonts w:asciiTheme="majorEastAsia" w:eastAsiaTheme="majorEastAsia" w:hAnsiTheme="majorEastAsia" w:hint="eastAsia"/>
          <w:kern w:val="0"/>
          <w:sz w:val="22"/>
        </w:rPr>
        <w:t>6</w:t>
      </w:r>
      <w:r>
        <w:rPr>
          <w:rFonts w:asciiTheme="majorEastAsia" w:eastAsiaTheme="majorEastAsia" w:hAnsiTheme="majorEastAsia" w:hint="eastAsia"/>
          <w:kern w:val="0"/>
          <w:sz w:val="22"/>
        </w:rPr>
        <w:t>）に</w:t>
      </w:r>
      <w:r>
        <w:rPr>
          <w:rFonts w:asciiTheme="majorEastAsia" w:eastAsiaTheme="majorEastAsia" w:hAnsiTheme="majorEastAsia" w:hint="eastAsia"/>
          <w:kern w:val="0"/>
          <w:sz w:val="20"/>
        </w:rPr>
        <w:t>掲げる書類のほか、市長が必要と認める書類</w:t>
      </w:r>
    </w:p>
    <w:p w14:paraId="301194A4" w14:textId="77777777" w:rsidR="00EE5058" w:rsidRDefault="006404BD">
      <w:pPr>
        <w:rPr>
          <w:rFonts w:asciiTheme="majorEastAsia" w:eastAsiaTheme="majorEastAsia" w:hAnsiTheme="majorEastAsia"/>
          <w:kern w:val="0"/>
          <w:sz w:val="22"/>
        </w:rPr>
      </w:pPr>
      <w:r>
        <w:rPr>
          <w:rFonts w:asciiTheme="majorEastAsia" w:eastAsiaTheme="majorEastAsia" w:hAnsiTheme="majorEastAsia" w:hint="eastAsia"/>
          <w:sz w:val="22"/>
        </w:rPr>
        <w:t>※（</w:t>
      </w:r>
      <w:r>
        <w:rPr>
          <w:rFonts w:asciiTheme="majorEastAsia" w:eastAsiaTheme="majorEastAsia" w:hAnsiTheme="majorEastAsia" w:hint="eastAsia"/>
          <w:sz w:val="22"/>
        </w:rPr>
        <w:t>1</w:t>
      </w:r>
      <w:r>
        <w:rPr>
          <w:rFonts w:asciiTheme="majorEastAsia" w:eastAsiaTheme="majorEastAsia" w:hAnsiTheme="majorEastAsia" w:hint="eastAsia"/>
          <w:sz w:val="22"/>
        </w:rPr>
        <w:t>）と（</w:t>
      </w:r>
      <w:r>
        <w:rPr>
          <w:rFonts w:asciiTheme="majorEastAsia" w:eastAsiaTheme="majorEastAsia" w:hAnsiTheme="majorEastAsia" w:hint="eastAsia"/>
          <w:sz w:val="22"/>
        </w:rPr>
        <w:t>5</w:t>
      </w:r>
      <w:r>
        <w:rPr>
          <w:rFonts w:asciiTheme="majorEastAsia" w:eastAsiaTheme="majorEastAsia" w:hAnsiTheme="majorEastAsia" w:hint="eastAsia"/>
          <w:sz w:val="22"/>
        </w:rPr>
        <w:t>）と（</w:t>
      </w:r>
      <w:r>
        <w:rPr>
          <w:rFonts w:asciiTheme="majorEastAsia" w:eastAsiaTheme="majorEastAsia" w:hAnsiTheme="majorEastAsia" w:hint="eastAsia"/>
          <w:sz w:val="22"/>
        </w:rPr>
        <w:t>6</w:t>
      </w:r>
      <w:r>
        <w:rPr>
          <w:rFonts w:asciiTheme="majorEastAsia" w:eastAsiaTheme="majorEastAsia" w:hAnsiTheme="majorEastAsia" w:hint="eastAsia"/>
          <w:sz w:val="22"/>
        </w:rPr>
        <w:t>）は、</w:t>
      </w:r>
      <w:r>
        <w:rPr>
          <w:rFonts w:asciiTheme="majorEastAsia" w:eastAsiaTheme="majorEastAsia" w:hAnsiTheme="majorEastAsia" w:hint="eastAsia"/>
          <w:kern w:val="0"/>
          <w:sz w:val="22"/>
        </w:rPr>
        <w:t>市ホームページからダウンロードできます。</w:t>
      </w:r>
    </w:p>
    <w:p w14:paraId="2D80237B" w14:textId="77777777" w:rsidR="00EE5058" w:rsidRDefault="00EE5058">
      <w:pPr>
        <w:rPr>
          <w:rFonts w:asciiTheme="majorEastAsia" w:eastAsiaTheme="majorEastAsia" w:hAnsiTheme="majorEastAsia"/>
          <w:kern w:val="0"/>
          <w:sz w:val="22"/>
        </w:rPr>
      </w:pPr>
    </w:p>
    <w:p w14:paraId="27DDFF99" w14:textId="77777777" w:rsidR="00EE5058" w:rsidRDefault="00EE5058">
      <w:pPr>
        <w:rPr>
          <w:rFonts w:asciiTheme="majorEastAsia" w:eastAsiaTheme="majorEastAsia" w:hAnsiTheme="majorEastAsia"/>
          <w:kern w:val="0"/>
          <w:sz w:val="22"/>
        </w:rPr>
      </w:pPr>
    </w:p>
    <w:p w14:paraId="0AA3693A" w14:textId="77777777" w:rsidR="00EE5058" w:rsidRDefault="00EE5058">
      <w:pPr>
        <w:rPr>
          <w:rFonts w:asciiTheme="majorEastAsia" w:eastAsiaTheme="majorEastAsia" w:hAnsiTheme="majorEastAsia"/>
          <w:kern w:val="0"/>
          <w:sz w:val="22"/>
        </w:rPr>
      </w:pPr>
    </w:p>
    <w:p w14:paraId="3A0884FA" w14:textId="77777777" w:rsidR="00EE5058" w:rsidRDefault="006404BD">
      <w:pPr>
        <w:ind w:firstLineChars="200" w:firstLine="440"/>
        <w:rPr>
          <w:rFonts w:asciiTheme="majorEastAsia" w:eastAsiaTheme="majorEastAsia" w:hAnsiTheme="majorEastAsia"/>
          <w:kern w:val="0"/>
          <w:sz w:val="22"/>
        </w:rPr>
      </w:pPr>
      <w:r>
        <w:rPr>
          <w:rFonts w:asciiTheme="majorEastAsia" w:eastAsiaTheme="majorEastAsia" w:hAnsiTheme="majorEastAsia" w:hint="eastAsia"/>
          <w:kern w:val="0"/>
          <w:sz w:val="22"/>
        </w:rPr>
        <w:t>（希望業種の例）</w:t>
      </w:r>
    </w:p>
    <w:tbl>
      <w:tblPr>
        <w:tblW w:w="7354" w:type="dxa"/>
        <w:jc w:val="center"/>
        <w:tblLayout w:type="fixed"/>
        <w:tblCellMar>
          <w:left w:w="99" w:type="dxa"/>
          <w:right w:w="99" w:type="dxa"/>
        </w:tblCellMar>
        <w:tblLook w:val="04A0" w:firstRow="1" w:lastRow="0" w:firstColumn="1" w:lastColumn="0" w:noHBand="0" w:noVBand="1"/>
      </w:tblPr>
      <w:tblGrid>
        <w:gridCol w:w="1570"/>
        <w:gridCol w:w="5784"/>
      </w:tblGrid>
      <w:tr w:rsidR="00EE5058" w14:paraId="49022EF7" w14:textId="77777777">
        <w:trPr>
          <w:trHeight w:val="619"/>
          <w:jc w:val="center"/>
        </w:trPr>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14:paraId="73E2396B" w14:textId="77777777" w:rsidR="00EE5058" w:rsidRDefault="006404BD">
            <w:pPr>
              <w:widowControl/>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希望業種</w:t>
            </w:r>
          </w:p>
        </w:tc>
        <w:tc>
          <w:tcPr>
            <w:tcW w:w="5784" w:type="dxa"/>
            <w:tcBorders>
              <w:top w:val="single" w:sz="4" w:space="0" w:color="auto"/>
              <w:left w:val="nil"/>
              <w:bottom w:val="single" w:sz="4" w:space="0" w:color="auto"/>
              <w:right w:val="single" w:sz="4" w:space="0" w:color="auto"/>
            </w:tcBorders>
            <w:shd w:val="clear" w:color="auto" w:fill="auto"/>
            <w:vAlign w:val="center"/>
          </w:tcPr>
          <w:p w14:paraId="48C1AC77" w14:textId="77777777" w:rsidR="00EE5058" w:rsidRDefault="006404BD">
            <w:pPr>
              <w:widowControl/>
              <w:jc w:val="center"/>
              <w:rPr>
                <w:rFonts w:asciiTheme="majorEastAsia" w:eastAsiaTheme="majorEastAsia" w:hAnsiTheme="majorEastAsia"/>
                <w:b/>
                <w:color w:val="000000"/>
                <w:kern w:val="0"/>
                <w:sz w:val="22"/>
              </w:rPr>
            </w:pPr>
            <w:r>
              <w:rPr>
                <w:rFonts w:asciiTheme="majorEastAsia" w:eastAsiaTheme="majorEastAsia" w:hAnsiTheme="majorEastAsia" w:hint="eastAsia"/>
                <w:b/>
                <w:color w:val="000000"/>
                <w:kern w:val="0"/>
                <w:sz w:val="22"/>
              </w:rPr>
              <w:t>具体的な工事及び修繕等の内容</w:t>
            </w:r>
          </w:p>
        </w:tc>
      </w:tr>
      <w:tr w:rsidR="00EE5058" w14:paraId="78346D91"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73D09C7C"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大工</w:t>
            </w:r>
          </w:p>
        </w:tc>
        <w:tc>
          <w:tcPr>
            <w:tcW w:w="5784" w:type="dxa"/>
            <w:tcBorders>
              <w:top w:val="nil"/>
              <w:left w:val="nil"/>
              <w:bottom w:val="single" w:sz="4" w:space="0" w:color="auto"/>
              <w:right w:val="single" w:sz="4" w:space="0" w:color="auto"/>
            </w:tcBorders>
            <w:shd w:val="clear" w:color="auto" w:fill="auto"/>
            <w:vAlign w:val="center"/>
          </w:tcPr>
          <w:p w14:paraId="25102A53"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大工工事</w:t>
            </w:r>
          </w:p>
        </w:tc>
      </w:tr>
      <w:tr w:rsidR="00EE5058" w14:paraId="4BE5353D"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0E5C5574"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左官</w:t>
            </w:r>
          </w:p>
        </w:tc>
        <w:tc>
          <w:tcPr>
            <w:tcW w:w="5784" w:type="dxa"/>
            <w:tcBorders>
              <w:top w:val="nil"/>
              <w:left w:val="nil"/>
              <w:bottom w:val="single" w:sz="4" w:space="0" w:color="auto"/>
              <w:right w:val="single" w:sz="4" w:space="0" w:color="auto"/>
            </w:tcBorders>
            <w:shd w:val="clear" w:color="auto" w:fill="auto"/>
            <w:vAlign w:val="center"/>
          </w:tcPr>
          <w:p w14:paraId="07470DB3"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左官工事、モルタル工事</w:t>
            </w:r>
          </w:p>
        </w:tc>
      </w:tr>
      <w:tr w:rsidR="00EE5058" w14:paraId="0AC05558"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33383B41"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建具</w:t>
            </w:r>
          </w:p>
        </w:tc>
        <w:tc>
          <w:tcPr>
            <w:tcW w:w="5784" w:type="dxa"/>
            <w:tcBorders>
              <w:top w:val="nil"/>
              <w:left w:val="nil"/>
              <w:bottom w:val="single" w:sz="4" w:space="0" w:color="auto"/>
              <w:right w:val="single" w:sz="4" w:space="0" w:color="auto"/>
            </w:tcBorders>
            <w:shd w:val="clear" w:color="auto" w:fill="auto"/>
            <w:vAlign w:val="center"/>
          </w:tcPr>
          <w:p w14:paraId="0F45FB24"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建具、サッシ、シャッター、ふすま</w:t>
            </w:r>
          </w:p>
        </w:tc>
      </w:tr>
      <w:tr w:rsidR="00EE5058" w14:paraId="44B936AF"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0F96CC77"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電気</w:t>
            </w:r>
          </w:p>
        </w:tc>
        <w:tc>
          <w:tcPr>
            <w:tcW w:w="5784" w:type="dxa"/>
            <w:tcBorders>
              <w:top w:val="nil"/>
              <w:left w:val="nil"/>
              <w:bottom w:val="single" w:sz="4" w:space="0" w:color="auto"/>
              <w:right w:val="single" w:sz="4" w:space="0" w:color="auto"/>
            </w:tcBorders>
            <w:shd w:val="clear" w:color="auto" w:fill="auto"/>
            <w:vAlign w:val="center"/>
          </w:tcPr>
          <w:p w14:paraId="272EAD40"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引込線、屋内配線、照明設備</w:t>
            </w:r>
          </w:p>
        </w:tc>
      </w:tr>
      <w:tr w:rsidR="00EE5058" w14:paraId="3E6D8189"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1073A787"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板金</w:t>
            </w:r>
          </w:p>
        </w:tc>
        <w:tc>
          <w:tcPr>
            <w:tcW w:w="5784" w:type="dxa"/>
            <w:tcBorders>
              <w:top w:val="nil"/>
              <w:left w:val="nil"/>
              <w:bottom w:val="single" w:sz="4" w:space="0" w:color="auto"/>
              <w:right w:val="single" w:sz="4" w:space="0" w:color="auto"/>
            </w:tcBorders>
            <w:shd w:val="clear" w:color="auto" w:fill="auto"/>
            <w:vAlign w:val="center"/>
          </w:tcPr>
          <w:p w14:paraId="3FEE9240"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板金加工、建築板金</w:t>
            </w:r>
          </w:p>
        </w:tc>
      </w:tr>
      <w:tr w:rsidR="00EE5058" w14:paraId="3A128C7D"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0A0F27E9"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塗装</w:t>
            </w:r>
          </w:p>
        </w:tc>
        <w:tc>
          <w:tcPr>
            <w:tcW w:w="5784" w:type="dxa"/>
            <w:tcBorders>
              <w:top w:val="nil"/>
              <w:left w:val="nil"/>
              <w:bottom w:val="single" w:sz="4" w:space="0" w:color="auto"/>
              <w:right w:val="single" w:sz="4" w:space="0" w:color="auto"/>
            </w:tcBorders>
            <w:shd w:val="clear" w:color="auto" w:fill="auto"/>
            <w:vAlign w:val="center"/>
          </w:tcPr>
          <w:p w14:paraId="027ABF89"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塗装工事</w:t>
            </w:r>
          </w:p>
        </w:tc>
      </w:tr>
      <w:tr w:rsidR="00EE5058" w14:paraId="5BE4C325"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74A46735"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内装仕上</w:t>
            </w:r>
          </w:p>
        </w:tc>
        <w:tc>
          <w:tcPr>
            <w:tcW w:w="5784" w:type="dxa"/>
            <w:tcBorders>
              <w:top w:val="nil"/>
              <w:left w:val="nil"/>
              <w:bottom w:val="single" w:sz="4" w:space="0" w:color="auto"/>
              <w:right w:val="single" w:sz="4" w:space="0" w:color="auto"/>
            </w:tcBorders>
            <w:shd w:val="clear" w:color="auto" w:fill="auto"/>
            <w:vAlign w:val="center"/>
          </w:tcPr>
          <w:p w14:paraId="62185E41"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インテリア、天井、壁張り替え、家具</w:t>
            </w:r>
          </w:p>
        </w:tc>
      </w:tr>
      <w:tr w:rsidR="00EE5058" w14:paraId="66EB5E59"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721F52FB"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ガラス</w:t>
            </w:r>
          </w:p>
        </w:tc>
        <w:tc>
          <w:tcPr>
            <w:tcW w:w="5784" w:type="dxa"/>
            <w:tcBorders>
              <w:top w:val="nil"/>
              <w:left w:val="nil"/>
              <w:bottom w:val="single" w:sz="4" w:space="0" w:color="auto"/>
              <w:right w:val="single" w:sz="4" w:space="0" w:color="auto"/>
            </w:tcBorders>
            <w:shd w:val="clear" w:color="auto" w:fill="auto"/>
            <w:vAlign w:val="center"/>
          </w:tcPr>
          <w:p w14:paraId="36BF60A5"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ガラス加工</w:t>
            </w:r>
          </w:p>
        </w:tc>
      </w:tr>
      <w:tr w:rsidR="00EE5058" w14:paraId="69D12497"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6E8F7650"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石積等</w:t>
            </w:r>
          </w:p>
        </w:tc>
        <w:tc>
          <w:tcPr>
            <w:tcW w:w="5784" w:type="dxa"/>
            <w:tcBorders>
              <w:top w:val="nil"/>
              <w:left w:val="nil"/>
              <w:bottom w:val="single" w:sz="4" w:space="0" w:color="auto"/>
              <w:right w:val="single" w:sz="4" w:space="0" w:color="auto"/>
            </w:tcBorders>
            <w:shd w:val="clear" w:color="auto" w:fill="auto"/>
            <w:vAlign w:val="center"/>
          </w:tcPr>
          <w:p w14:paraId="10BAD02E"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石積工事、コンクリートブロック積工事</w:t>
            </w:r>
          </w:p>
        </w:tc>
      </w:tr>
      <w:tr w:rsidR="00EE5058" w14:paraId="0FE97ACF"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17759152"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管工事</w:t>
            </w:r>
          </w:p>
        </w:tc>
        <w:tc>
          <w:tcPr>
            <w:tcW w:w="5784" w:type="dxa"/>
            <w:tcBorders>
              <w:top w:val="nil"/>
              <w:left w:val="nil"/>
              <w:bottom w:val="single" w:sz="4" w:space="0" w:color="auto"/>
              <w:right w:val="single" w:sz="4" w:space="0" w:color="auto"/>
            </w:tcBorders>
            <w:shd w:val="clear" w:color="auto" w:fill="auto"/>
            <w:vAlign w:val="center"/>
          </w:tcPr>
          <w:p w14:paraId="1454AFD0"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給排水設備、空調設備、衛生設備</w:t>
            </w:r>
          </w:p>
        </w:tc>
      </w:tr>
      <w:tr w:rsidR="00EE5058" w14:paraId="7EF2ED84"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0B190C2D"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外柵</w:t>
            </w:r>
          </w:p>
        </w:tc>
        <w:tc>
          <w:tcPr>
            <w:tcW w:w="5784" w:type="dxa"/>
            <w:tcBorders>
              <w:top w:val="nil"/>
              <w:left w:val="nil"/>
              <w:bottom w:val="single" w:sz="4" w:space="0" w:color="auto"/>
              <w:right w:val="single" w:sz="4" w:space="0" w:color="auto"/>
            </w:tcBorders>
            <w:shd w:val="clear" w:color="auto" w:fill="auto"/>
            <w:vAlign w:val="center"/>
          </w:tcPr>
          <w:p w14:paraId="5AF4DDEF"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フェンス・ネット、門扉</w:t>
            </w:r>
          </w:p>
        </w:tc>
      </w:tr>
      <w:tr w:rsidR="00EE5058" w14:paraId="5DF51D4B"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488EDD09"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屋根</w:t>
            </w:r>
          </w:p>
        </w:tc>
        <w:tc>
          <w:tcPr>
            <w:tcW w:w="5784" w:type="dxa"/>
            <w:tcBorders>
              <w:top w:val="nil"/>
              <w:left w:val="nil"/>
              <w:bottom w:val="single" w:sz="4" w:space="0" w:color="auto"/>
              <w:right w:val="single" w:sz="4" w:space="0" w:color="auto"/>
            </w:tcBorders>
            <w:shd w:val="clear" w:color="auto" w:fill="auto"/>
            <w:vAlign w:val="center"/>
          </w:tcPr>
          <w:p w14:paraId="2BC27451"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屋根工事</w:t>
            </w:r>
          </w:p>
        </w:tc>
      </w:tr>
      <w:tr w:rsidR="00EE5058" w14:paraId="1A33672F" w14:textId="77777777">
        <w:trPr>
          <w:trHeight w:val="619"/>
          <w:jc w:val="center"/>
        </w:trPr>
        <w:tc>
          <w:tcPr>
            <w:tcW w:w="1570" w:type="dxa"/>
            <w:tcBorders>
              <w:top w:val="nil"/>
              <w:left w:val="single" w:sz="4" w:space="0" w:color="auto"/>
              <w:bottom w:val="single" w:sz="4" w:space="0" w:color="auto"/>
              <w:right w:val="single" w:sz="4" w:space="0" w:color="auto"/>
            </w:tcBorders>
            <w:shd w:val="clear" w:color="auto" w:fill="auto"/>
            <w:vAlign w:val="center"/>
          </w:tcPr>
          <w:p w14:paraId="1F71A63B" w14:textId="77777777" w:rsidR="00EE5058" w:rsidRDefault="006404BD">
            <w:pPr>
              <w:widowControl/>
              <w:jc w:val="center"/>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その他</w:t>
            </w:r>
          </w:p>
        </w:tc>
        <w:tc>
          <w:tcPr>
            <w:tcW w:w="5784" w:type="dxa"/>
            <w:tcBorders>
              <w:top w:val="nil"/>
              <w:left w:val="nil"/>
              <w:bottom w:val="single" w:sz="4" w:space="0" w:color="auto"/>
              <w:right w:val="single" w:sz="4" w:space="0" w:color="auto"/>
            </w:tcBorders>
            <w:shd w:val="clear" w:color="auto" w:fill="auto"/>
            <w:vAlign w:val="center"/>
          </w:tcPr>
          <w:p w14:paraId="6602F30F" w14:textId="77777777" w:rsidR="00EE5058" w:rsidRDefault="006404BD">
            <w:pPr>
              <w:widowControl/>
              <w:ind w:leftChars="214" w:left="449"/>
              <w:jc w:val="left"/>
              <w:rPr>
                <w:rFonts w:asciiTheme="majorEastAsia" w:eastAsiaTheme="majorEastAsia" w:hAnsiTheme="majorEastAsia"/>
                <w:color w:val="000000"/>
                <w:kern w:val="0"/>
                <w:sz w:val="22"/>
              </w:rPr>
            </w:pPr>
            <w:r>
              <w:rPr>
                <w:rFonts w:asciiTheme="majorEastAsia" w:eastAsiaTheme="majorEastAsia" w:hAnsiTheme="majorEastAsia" w:hint="eastAsia"/>
                <w:color w:val="000000"/>
                <w:kern w:val="0"/>
                <w:sz w:val="22"/>
              </w:rPr>
              <w:t>上記に掲げる業種以外のもの</w:t>
            </w:r>
          </w:p>
        </w:tc>
      </w:tr>
    </w:tbl>
    <w:p w14:paraId="410A3CA8" w14:textId="77777777" w:rsidR="00EE5058" w:rsidRDefault="00EE5058">
      <w:pPr>
        <w:widowControl/>
        <w:spacing w:after="240" w:line="240" w:lineRule="atLeast"/>
        <w:jc w:val="left"/>
        <w:rPr>
          <w:rFonts w:asciiTheme="majorEastAsia" w:eastAsiaTheme="majorEastAsia" w:hAnsiTheme="majorEastAsia"/>
          <w:kern w:val="0"/>
          <w:sz w:val="24"/>
        </w:rPr>
      </w:pPr>
    </w:p>
    <w:p w14:paraId="40C5D6EB" w14:textId="77777777" w:rsidR="00EE5058" w:rsidRDefault="006404BD">
      <w:pPr>
        <w:widowControl/>
        <w:spacing w:after="240" w:line="240" w:lineRule="atLeast"/>
        <w:jc w:val="left"/>
        <w:rPr>
          <w:rFonts w:asciiTheme="majorEastAsia" w:eastAsiaTheme="majorEastAsia" w:hAnsiTheme="majorEastAsia"/>
          <w:kern w:val="0"/>
          <w:sz w:val="22"/>
        </w:rPr>
      </w:pPr>
      <w:r>
        <w:rPr>
          <w:rFonts w:asciiTheme="majorEastAsia" w:eastAsiaTheme="majorEastAsia" w:hAnsiTheme="majorEastAsia" w:hint="eastAsia"/>
          <w:kern w:val="0"/>
          <w:sz w:val="22"/>
        </w:rPr>
        <w:t>※最新の小規模工事等契約希望者登録名簿は、市のホームページから閲覧できます。</w:t>
      </w:r>
    </w:p>
    <w:p w14:paraId="00D2BFB4" w14:textId="77777777" w:rsidR="00EE5058" w:rsidRDefault="00EE5058">
      <w:pPr>
        <w:widowControl/>
        <w:spacing w:after="240" w:line="240" w:lineRule="atLeast"/>
        <w:jc w:val="left"/>
        <w:rPr>
          <w:rFonts w:asciiTheme="majorEastAsia" w:eastAsiaTheme="majorEastAsia" w:hAnsiTheme="majorEastAsia"/>
          <w:kern w:val="0"/>
          <w:sz w:val="22"/>
        </w:rPr>
      </w:pPr>
    </w:p>
    <w:p w14:paraId="30111710" w14:textId="77777777" w:rsidR="00EE5058" w:rsidRDefault="00EE5058">
      <w:pPr>
        <w:widowControl/>
        <w:spacing w:after="240" w:line="240" w:lineRule="atLeast"/>
        <w:jc w:val="left"/>
        <w:rPr>
          <w:rFonts w:asciiTheme="majorEastAsia" w:eastAsiaTheme="majorEastAsia" w:hAnsiTheme="majorEastAsia"/>
          <w:kern w:val="0"/>
          <w:sz w:val="22"/>
        </w:rPr>
      </w:pPr>
    </w:p>
    <w:p w14:paraId="1AAE7CE9" w14:textId="77777777" w:rsidR="00EE5058" w:rsidRDefault="00EE5058">
      <w:pPr>
        <w:widowControl/>
        <w:spacing w:after="240" w:line="240" w:lineRule="atLeast"/>
        <w:jc w:val="left"/>
        <w:rPr>
          <w:rFonts w:asciiTheme="majorEastAsia" w:eastAsiaTheme="majorEastAsia" w:hAnsiTheme="majorEastAsia"/>
          <w:kern w:val="0"/>
          <w:sz w:val="22"/>
        </w:rPr>
      </w:pPr>
    </w:p>
    <w:p w14:paraId="32FAA92F" w14:textId="77777777" w:rsidR="00EE5058" w:rsidRDefault="006404BD">
      <w:pPr>
        <w:widowControl/>
        <w:spacing w:after="240" w:line="240" w:lineRule="atLeast"/>
        <w:jc w:val="left"/>
        <w:rPr>
          <w:rFonts w:asciiTheme="majorEastAsia" w:eastAsiaTheme="majorEastAsia" w:hAnsiTheme="majorEastAsia"/>
          <w:kern w:val="0"/>
          <w:sz w:val="22"/>
        </w:rPr>
      </w:pPr>
      <w:r>
        <w:rPr>
          <w:rFonts w:hint="eastAsia"/>
          <w:noProof/>
        </w:rPr>
        <mc:AlternateContent>
          <mc:Choice Requires="wps">
            <w:drawing>
              <wp:anchor distT="0" distB="0" distL="114300" distR="114300" simplePos="0" relativeHeight="3" behindDoc="0" locked="0" layoutInCell="1" hidden="0" allowOverlap="1" wp14:anchorId="6C4DDBB5" wp14:editId="01F296D5">
                <wp:simplePos x="0" y="0"/>
                <wp:positionH relativeFrom="column">
                  <wp:posOffset>3604895</wp:posOffset>
                </wp:positionH>
                <wp:positionV relativeFrom="paragraph">
                  <wp:posOffset>364490</wp:posOffset>
                </wp:positionV>
                <wp:extent cx="2458720" cy="96139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458720" cy="961390"/>
                        </a:xfrm>
                        <a:prstGeom prst="rect">
                          <a:avLst/>
                        </a:prstGeom>
                        <a:noFill/>
                        <a:ln w="9525">
                          <a:noFill/>
                          <a:miter lim="800000"/>
                          <a:headEnd/>
                          <a:tailEnd/>
                        </a:ln>
                      </wps:spPr>
                      <wps:txbx>
                        <w:txbxContent>
                          <w:p w14:paraId="2B301720" w14:textId="77777777" w:rsidR="00EE5058" w:rsidRDefault="006404BD">
                            <w:pPr>
                              <w:widowControl/>
                              <w:spacing w:after="240" w:line="0" w:lineRule="atLeast"/>
                              <w:jc w:val="left"/>
                              <w:rPr>
                                <w:rFonts w:asciiTheme="majorEastAsia" w:eastAsiaTheme="majorEastAsia" w:hAnsiTheme="majorEastAsia"/>
                                <w:kern w:val="0"/>
                                <w:sz w:val="22"/>
                              </w:rPr>
                            </w:pPr>
                            <w:r>
                              <w:rPr>
                                <w:rFonts w:asciiTheme="majorEastAsia" w:eastAsiaTheme="majorEastAsia" w:hAnsiTheme="majorEastAsia" w:hint="eastAsia"/>
                                <w:kern w:val="0"/>
                                <w:sz w:val="22"/>
                              </w:rPr>
                              <w:t>お問合せ先</w:t>
                            </w:r>
                          </w:p>
                          <w:p w14:paraId="6EF3E0B1" w14:textId="77777777" w:rsidR="00EE5058" w:rsidRDefault="006404BD">
                            <w:pPr>
                              <w:widowControl/>
                              <w:spacing w:after="240" w:line="0" w:lineRule="atLeast"/>
                              <w:ind w:firstLineChars="200" w:firstLine="440"/>
                              <w:jc w:val="left"/>
                              <w:rPr>
                                <w:rFonts w:asciiTheme="majorEastAsia" w:eastAsiaTheme="majorEastAsia" w:hAnsiTheme="majorEastAsia"/>
                                <w:kern w:val="0"/>
                                <w:sz w:val="22"/>
                              </w:rPr>
                            </w:pPr>
                            <w:r>
                              <w:rPr>
                                <w:rFonts w:asciiTheme="majorEastAsia" w:eastAsiaTheme="majorEastAsia" w:hAnsiTheme="majorEastAsia" w:hint="eastAsia"/>
                                <w:kern w:val="0"/>
                                <w:sz w:val="22"/>
                              </w:rPr>
                              <w:t>日向市財政課契約係</w:t>
                            </w:r>
                          </w:p>
                          <w:p w14:paraId="1CFFDDBD" w14:textId="77777777" w:rsidR="00EE5058" w:rsidRDefault="006404BD">
                            <w:pPr>
                              <w:widowControl/>
                              <w:spacing w:after="240" w:line="0" w:lineRule="atLeast"/>
                              <w:ind w:right="105" w:firstLineChars="200" w:firstLine="440"/>
                              <w:jc w:val="left"/>
                              <w:rPr>
                                <w:rFonts w:asciiTheme="majorEastAsia" w:eastAsiaTheme="majorEastAsia" w:hAnsiTheme="majorEastAsia"/>
                                <w:kern w:val="0"/>
                                <w:sz w:val="22"/>
                              </w:rPr>
                            </w:pPr>
                            <w:r>
                              <w:rPr>
                                <w:rFonts w:asciiTheme="majorEastAsia" w:eastAsiaTheme="majorEastAsia" w:hAnsiTheme="majorEastAsia" w:hint="eastAsia"/>
                                <w:kern w:val="0"/>
                                <w:sz w:val="22"/>
                              </w:rPr>
                              <w:t>TEL 0982-54-5761(</w:t>
                            </w:r>
                            <w:r>
                              <w:rPr>
                                <w:rFonts w:asciiTheme="majorEastAsia" w:eastAsiaTheme="majorEastAsia" w:hAnsiTheme="majorEastAsia" w:hint="eastAsia"/>
                                <w:kern w:val="0"/>
                                <w:sz w:val="22"/>
                              </w:rPr>
                              <w:t>直通</w:t>
                            </w:r>
                            <w:r>
                              <w:rPr>
                                <w:rFonts w:asciiTheme="majorEastAsia" w:eastAsiaTheme="majorEastAsia" w:hAnsiTheme="majorEastAsia" w:hint="eastAsia"/>
                                <w:kern w:val="0"/>
                                <w:sz w:val="22"/>
                              </w:rPr>
                              <w:t>)</w:t>
                            </w:r>
                          </w:p>
                          <w:p w14:paraId="1EEA63D2" w14:textId="77777777" w:rsidR="00EE5058" w:rsidRDefault="00EE5058"/>
                        </w:txbxContent>
                      </wps:txbx>
                      <wps:bodyPr rot="0" vertOverflow="overflow" horzOverflow="overflow" wrap="square" anchor="t" anchorCtr="0"/>
                    </wps:wsp>
                  </a:graphicData>
                </a:graphic>
              </wp:anchor>
            </w:drawing>
          </mc:Choice>
          <mc:Fallback>
            <w:pict>
              <v:shapetype w14:anchorId="6C4DDBB5" id="_x0000_t202" coordsize="21600,21600" o:spt="202" path="m,l,21600r21600,l21600,xe">
                <v:stroke joinstyle="miter"/>
                <v:path gradientshapeok="t" o:connecttype="rect"/>
              </v:shapetype>
              <v:shape id="テキスト ボックス 2" o:spid="_x0000_s1026" type="#_x0000_t202" style="position:absolute;margin-left:283.85pt;margin-top:28.7pt;width:193.6pt;height:75.7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" filled="f" stroked="f">
                <v:textbox>
                  <w:txbxContent>
                    <w:p w14:paraId="2B301720" w14:textId="77777777" w:rsidR="00EE5058" w:rsidRDefault="006404BD">
                      <w:pPr>
                        <w:widowControl/>
                        <w:spacing w:after="240" w:line="0" w:lineRule="atLeast"/>
                        <w:jc w:val="left"/>
                        <w:rPr>
                          <w:rFonts w:asciiTheme="majorEastAsia" w:eastAsiaTheme="majorEastAsia" w:hAnsiTheme="majorEastAsia"/>
                          <w:kern w:val="0"/>
                          <w:sz w:val="22"/>
                        </w:rPr>
                      </w:pPr>
                      <w:r>
                        <w:rPr>
                          <w:rFonts w:asciiTheme="majorEastAsia" w:eastAsiaTheme="majorEastAsia" w:hAnsiTheme="majorEastAsia" w:hint="eastAsia"/>
                          <w:kern w:val="0"/>
                          <w:sz w:val="22"/>
                        </w:rPr>
                        <w:t>お問合せ先</w:t>
                      </w:r>
                    </w:p>
                    <w:p w14:paraId="6EF3E0B1" w14:textId="77777777" w:rsidR="00EE5058" w:rsidRDefault="006404BD">
                      <w:pPr>
                        <w:widowControl/>
                        <w:spacing w:after="240" w:line="0" w:lineRule="atLeast"/>
                        <w:ind w:firstLineChars="200" w:firstLine="440"/>
                        <w:jc w:val="left"/>
                        <w:rPr>
                          <w:rFonts w:asciiTheme="majorEastAsia" w:eastAsiaTheme="majorEastAsia" w:hAnsiTheme="majorEastAsia"/>
                          <w:kern w:val="0"/>
                          <w:sz w:val="22"/>
                        </w:rPr>
                      </w:pPr>
                      <w:r>
                        <w:rPr>
                          <w:rFonts w:asciiTheme="majorEastAsia" w:eastAsiaTheme="majorEastAsia" w:hAnsiTheme="majorEastAsia" w:hint="eastAsia"/>
                          <w:kern w:val="0"/>
                          <w:sz w:val="22"/>
                        </w:rPr>
                        <w:t>日向市財政課契約係</w:t>
                      </w:r>
                    </w:p>
                    <w:p w14:paraId="1CFFDDBD" w14:textId="77777777" w:rsidR="00EE5058" w:rsidRDefault="006404BD">
                      <w:pPr>
                        <w:widowControl/>
                        <w:spacing w:after="240" w:line="0" w:lineRule="atLeast"/>
                        <w:ind w:right="105" w:firstLineChars="200" w:firstLine="440"/>
                        <w:jc w:val="left"/>
                        <w:rPr>
                          <w:rFonts w:asciiTheme="majorEastAsia" w:eastAsiaTheme="majorEastAsia" w:hAnsiTheme="majorEastAsia"/>
                          <w:kern w:val="0"/>
                          <w:sz w:val="22"/>
                        </w:rPr>
                      </w:pPr>
                      <w:r>
                        <w:rPr>
                          <w:rFonts w:asciiTheme="majorEastAsia" w:eastAsiaTheme="majorEastAsia" w:hAnsiTheme="majorEastAsia" w:hint="eastAsia"/>
                          <w:kern w:val="0"/>
                          <w:sz w:val="22"/>
                        </w:rPr>
                        <w:t>TEL 0982-54-5761(</w:t>
                      </w:r>
                      <w:r>
                        <w:rPr>
                          <w:rFonts w:asciiTheme="majorEastAsia" w:eastAsiaTheme="majorEastAsia" w:hAnsiTheme="majorEastAsia" w:hint="eastAsia"/>
                          <w:kern w:val="0"/>
                          <w:sz w:val="22"/>
                        </w:rPr>
                        <w:t>直通</w:t>
                      </w:r>
                      <w:r>
                        <w:rPr>
                          <w:rFonts w:asciiTheme="majorEastAsia" w:eastAsiaTheme="majorEastAsia" w:hAnsiTheme="majorEastAsia" w:hint="eastAsia"/>
                          <w:kern w:val="0"/>
                          <w:sz w:val="22"/>
                        </w:rPr>
                        <w:t>)</w:t>
                      </w:r>
                    </w:p>
                    <w:p w14:paraId="1EEA63D2" w14:textId="77777777" w:rsidR="00EE5058" w:rsidRDefault="00EE5058"/>
                  </w:txbxContent>
                </v:textbox>
              </v:shape>
            </w:pict>
          </mc:Fallback>
        </mc:AlternateContent>
      </w:r>
    </w:p>
    <w:sectPr w:rsidR="00EE5058">
      <w:pgSz w:w="11906" w:h="16838"/>
      <w:pgMar w:top="725" w:right="1205" w:bottom="1173" w:left="116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B85D3" w14:textId="77777777" w:rsidR="00000000" w:rsidRDefault="006404BD">
      <w:r>
        <w:separator/>
      </w:r>
    </w:p>
  </w:endnote>
  <w:endnote w:type="continuationSeparator" w:id="0">
    <w:p w14:paraId="10DC1198" w14:textId="77777777" w:rsidR="00000000" w:rsidRDefault="0064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2865" w14:textId="77777777" w:rsidR="00000000" w:rsidRDefault="006404BD">
      <w:r>
        <w:separator/>
      </w:r>
    </w:p>
  </w:footnote>
  <w:footnote w:type="continuationSeparator" w:id="0">
    <w:p w14:paraId="70D2ADFC" w14:textId="77777777" w:rsidR="00000000" w:rsidRDefault="00640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BBA27EC"/>
    <w:lvl w:ilvl="0" w:tplc="FAFC2E84">
      <w:start w:val="1"/>
      <w:numFmt w:val="decimal"/>
      <w:lvlText w:val="（%1）"/>
      <w:lvlJc w:val="left"/>
      <w:pPr>
        <w:ind w:left="570" w:hanging="360"/>
      </w:pPr>
      <w:rPr>
        <w:rFonts w:asciiTheme="majorEastAsia" w:eastAsiaTheme="majorEastAsia" w:hAnsiTheme="majorEastAsia"/>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F63C1DA8"/>
    <w:lvl w:ilvl="0" w:tplc="FE6281CC">
      <w:start w:val="1"/>
      <w:numFmt w:val="decimal"/>
      <w:lvlText w:val="（%1）"/>
      <w:lvlJc w:val="left"/>
      <w:pPr>
        <w:ind w:left="360" w:hanging="360"/>
      </w:pPr>
      <w:rPr>
        <w:rFonts w:asciiTheme="majorEastAsia" w:eastAsiaTheme="majorEastAsia" w:hAnsiTheme="major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E5058"/>
    <w:rsid w:val="006404BD"/>
    <w:rsid w:val="00EE5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BE311E"/>
  <w15:chartTrackingRefBased/>
  <w15:docId w15:val="{96CFA35E-F619-4C46-B73F-2B29A50A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character" w:styleId="a5">
    <w:name w:val="Hyperlink"/>
    <w:basedOn w:val="a0"/>
    <w:rPr>
      <w:dstrike w:val="0"/>
      <w:color w:val="003399"/>
      <w:sz w:val="24"/>
      <w:u w:val="none"/>
      <w:shd w:val="clear" w:color="auto" w:fill="auto"/>
      <w:vertAlign w:val="baseline"/>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hyuga</dc:creator>
  <cp:lastModifiedBy>永田 貴一</cp:lastModifiedBy>
  <cp:revision>5</cp:revision>
  <cp:lastPrinted>2018-05-04T10:11:00Z</cp:lastPrinted>
  <dcterms:created xsi:type="dcterms:W3CDTF">2019-12-27T00:01:00Z</dcterms:created>
  <dcterms:modified xsi:type="dcterms:W3CDTF">2026-02-12T02:05:00Z</dcterms:modified>
</cp:coreProperties>
</file>