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82" w:lineRule="exact"/>
        <w:jc w:val="center"/>
        <w:rPr>
          <w:rFonts w:hint="eastAsia" w:ascii="ＭＳ ゴシック" w:hAnsi="ＭＳ ゴシック" w:eastAsia="ＭＳ ゴシック"/>
          <w:spacing w:val="4"/>
          <w:sz w:val="28"/>
        </w:rPr>
      </w:pPr>
      <w:r>
        <w:rPr>
          <w:rFonts w:hint="eastAsia"/>
        </w:rPr>
        <mc:AlternateContent>
          <mc:Choice Requires="wps">
            <w:drawing>
              <wp:anchor simplePos="0" relativeHeight="2" behindDoc="0" locked="0" layoutInCell="1" hidden="0" allowOverlap="1">
                <wp:simplePos x="0" y="0"/>
                <wp:positionH relativeFrom="column">
                  <wp:posOffset>22860</wp:posOffset>
                </wp:positionH>
                <wp:positionV relativeFrom="paragraph">
                  <wp:posOffset>19050</wp:posOffset>
                </wp:positionV>
                <wp:extent cx="1003935" cy="3200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03935" cy="320040"/>
                        </a:xfrm>
                        <a:prstGeom prst="rect">
                          <a:avLst/>
                        </a:prstGeom>
                        <a:solidFill>
                          <a:srgbClr val="FFFFFF"/>
                        </a:solidFill>
                        <a:ln>
                          <a:miter/>
                        </a:ln>
                      </wps:spPr>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wps:txbx>
                      <wps:bodyPr vertOverflow="overflow" horzOverflow="overflow" wrap="square"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pt;mso-position-vertical-relative:text;mso-position-horizontal-relative:text;v-text-anchor:middle;position:absolute;height:25.2pt;width:79.05pt;margin-left:1.8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v:textbox>
                <v:imagedata o:title=""/>
                <w10:wrap type="none" anchorx="text" anchory="text"/>
              </v:shape>
            </w:pict>
          </mc:Fallback>
        </mc:AlternateContent>
      </w:r>
      <w:bookmarkStart w:id="0" w:name="_GoBack"/>
      <w:bookmarkEnd w:id="0"/>
      <w:r>
        <w:rPr>
          <w:rFonts w:hint="eastAsia" w:ascii="ＭＳ ゴシック" w:hAnsi="ＭＳ ゴシック" w:eastAsia="ＭＳ ゴシック"/>
          <w:spacing w:val="4"/>
          <w:sz w:val="28"/>
        </w:rPr>
        <w:t>地域密着型サービス事業所における</w:t>
      </w:r>
    </w:p>
    <w:p>
      <w:pPr>
        <w:pStyle w:val="0"/>
        <w:adjustRightInd w:val="1"/>
        <w:spacing w:line="282" w:lineRule="exact"/>
        <w:jc w:val="center"/>
        <w:rPr>
          <w:rFonts w:hint="default" w:ascii="ＭＳ 明朝" w:hAnsi="ＭＳ 明朝"/>
          <w:spacing w:val="14"/>
        </w:rPr>
      </w:pPr>
      <w:r>
        <w:rPr>
          <w:rFonts w:hint="eastAsia" w:ascii="ＭＳ ゴシック" w:hAnsi="ＭＳ ゴシック" w:eastAsia="ＭＳ ゴシック"/>
          <w:spacing w:val="4"/>
          <w:sz w:val="28"/>
        </w:rPr>
        <w:t>感染症等の発生概要・対応状況報告書</w:t>
      </w:r>
    </w:p>
    <w:p>
      <w:pPr>
        <w:pStyle w:val="0"/>
        <w:adjustRightInd w:val="1"/>
        <w:spacing w:line="212" w:lineRule="exact"/>
        <w:jc w:val="both"/>
        <w:rPr>
          <w:rFonts w:hint="default" w:ascii="ＭＳ 明朝" w:hAnsi="ＭＳ 明朝"/>
          <w:spacing w:val="14"/>
        </w:rPr>
      </w:pPr>
    </w:p>
    <w:tbl>
      <w:tblPr>
        <w:tblStyle w:val="23"/>
        <w:tblW w:w="0" w:type="auto"/>
        <w:jc w:val="right"/>
        <w:tblInd w:w="0" w:type="dxa"/>
        <w:tblLayout w:type="fixed"/>
        <w:tblLook w:firstRow="1" w:lastRow="0" w:firstColumn="1" w:lastColumn="0" w:noHBand="0" w:noVBand="1" w:val="04A0"/>
      </w:tblPr>
      <w:tblGrid>
        <w:gridCol w:w="1396"/>
        <w:gridCol w:w="4961"/>
      </w:tblGrid>
      <w:tr>
        <w:trPr/>
        <w:tc>
          <w:tcPr>
            <w:tcW w:w="1396"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報告日：</w:t>
            </w:r>
          </w:p>
        </w:tc>
        <w:tc>
          <w:tcPr>
            <w:tcW w:w="4961" w:type="dxa"/>
            <w:vAlign w:val="top"/>
          </w:tcPr>
          <w:p>
            <w:pPr>
              <w:pStyle w:val="0"/>
              <w:ind w:left="0" w:leftChars="0" w:right="0" w:rightChars="0" w:firstLine="220" w:firstLineChars="100"/>
              <w:rPr>
                <w:rFonts w:hint="eastAsia"/>
                <w:b w:val="1"/>
                <w:sz w:val="22"/>
              </w:rPr>
            </w:pPr>
            <w:r>
              <w:rPr>
                <w:rFonts w:hint="eastAsia"/>
                <w:b w:val="1"/>
                <w:sz w:val="22"/>
              </w:rPr>
              <w:t>令和　　年　　月　　日（　）</w:t>
            </w:r>
          </w:p>
        </w:tc>
      </w:tr>
      <w:tr>
        <w:trPr/>
        <w:tc>
          <w:tcPr>
            <w:tcW w:w="1396"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事業所名：</w:t>
            </w:r>
          </w:p>
        </w:tc>
        <w:tc>
          <w:tcPr>
            <w:tcW w:w="4961" w:type="dxa"/>
            <w:vAlign w:val="top"/>
          </w:tcPr>
          <w:p>
            <w:pPr>
              <w:pStyle w:val="0"/>
              <w:rPr>
                <w:rFonts w:hint="eastAsia"/>
                <w:b w:val="1"/>
                <w:sz w:val="22"/>
              </w:rPr>
            </w:pPr>
          </w:p>
        </w:tc>
      </w:tr>
      <w:tr>
        <w:trPr/>
        <w:tc>
          <w:tcPr>
            <w:tcW w:w="1396"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担当者：</w:t>
            </w:r>
          </w:p>
        </w:tc>
        <w:tc>
          <w:tcPr>
            <w:tcW w:w="4961" w:type="dxa"/>
            <w:vAlign w:val="top"/>
          </w:tcPr>
          <w:p>
            <w:pPr>
              <w:pStyle w:val="0"/>
              <w:rPr>
                <w:rFonts w:hint="eastAsia"/>
                <w:b w:val="1"/>
                <w:sz w:val="22"/>
              </w:rPr>
            </w:pPr>
          </w:p>
        </w:tc>
      </w:tr>
      <w:tr>
        <w:trPr/>
        <w:tc>
          <w:tcPr>
            <w:tcW w:w="1396"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電　話：</w:t>
            </w:r>
          </w:p>
        </w:tc>
        <w:tc>
          <w:tcPr>
            <w:tcW w:w="4961" w:type="dxa"/>
            <w:vAlign w:val="top"/>
          </w:tcPr>
          <w:p>
            <w:pPr>
              <w:pStyle w:val="0"/>
              <w:rPr>
                <w:rFonts w:hint="eastAsia"/>
                <w:b w:val="1"/>
                <w:sz w:val="22"/>
              </w:rPr>
            </w:pPr>
          </w:p>
        </w:tc>
      </w:tr>
    </w:tbl>
    <w:p>
      <w:pPr>
        <w:pStyle w:val="0"/>
        <w:rPr>
          <w:rFonts w:hint="eastAsia"/>
        </w:rPr>
      </w:pPr>
    </w:p>
    <w:p>
      <w:pPr>
        <w:pStyle w:val="0"/>
        <w:adjustRightInd w:val="1"/>
        <w:spacing w:line="212" w:lineRule="exact"/>
        <w:jc w:val="both"/>
        <w:rPr>
          <w:rFonts w:hint="default" w:ascii="ＭＳ 明朝" w:hAnsi="ＭＳ 明朝"/>
          <w:b w:val="1"/>
          <w:spacing w:val="14"/>
          <w:sz w:val="22"/>
        </w:rPr>
      </w:pPr>
      <w:r>
        <w:rPr>
          <w:rFonts w:hint="eastAsia" w:ascii="ＭＳ 明朝" w:hAnsi="ＭＳ 明朝" w:eastAsia="ＭＳ ゴシック"/>
          <w:b w:val="1"/>
          <w:sz w:val="22"/>
        </w:rPr>
        <w:t>１　事業所の概要</w:t>
      </w:r>
      <w:r>
        <w:rPr>
          <w:rFonts w:hint="eastAsia" w:ascii="ＭＳ 明朝" w:hAnsi="ＭＳ 明朝" w:eastAsia="ＭＳ 明朝"/>
          <w:b w:val="0"/>
          <w:sz w:val="22"/>
        </w:rPr>
        <w:t>　〔令和　　年　　月　　日現在〕</w:t>
      </w:r>
    </w:p>
    <w:tbl>
      <w:tblPr>
        <w:tblStyle w:val="23"/>
        <w:tblW w:w="0" w:type="auto"/>
        <w:jc w:val="center"/>
        <w:tblInd w:w="0" w:type="dxa"/>
        <w:tblLayout w:type="fixed"/>
        <w:tblLook w:firstRow="1" w:lastRow="0" w:firstColumn="1" w:lastColumn="0" w:noHBand="0" w:noVBand="1" w:val="04A0"/>
      </w:tblPr>
      <w:tblGrid>
        <w:gridCol w:w="1701"/>
        <w:gridCol w:w="1701"/>
        <w:gridCol w:w="1701"/>
        <w:gridCol w:w="1701"/>
        <w:gridCol w:w="1701"/>
        <w:gridCol w:w="1701"/>
      </w:tblGrid>
      <w:tr>
        <w:trPr/>
        <w:tc>
          <w:tcPr>
            <w:tcW w:w="1701" w:type="dxa"/>
            <w:shd w:val="clear" w:color="auto" w:themeFill="background1" w:themeFillTint="FF" w:themeFillShade="D9"/>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入所者数</w:t>
            </w:r>
          </w:p>
        </w:tc>
        <w:tc>
          <w:tcPr>
            <w:tcW w:w="1701"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名</w:t>
            </w:r>
          </w:p>
        </w:tc>
        <w:tc>
          <w:tcPr>
            <w:tcW w:w="1701" w:type="dxa"/>
            <w:shd w:val="clear" w:color="auto" w:themeFill="background1" w:themeFillTint="FF" w:themeFillShade="D9"/>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通所者数</w:t>
            </w:r>
          </w:p>
        </w:tc>
        <w:tc>
          <w:tcPr>
            <w:tcW w:w="1701"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名</w:t>
            </w:r>
          </w:p>
        </w:tc>
        <w:tc>
          <w:tcPr>
            <w:tcW w:w="1701" w:type="dxa"/>
            <w:shd w:val="clear" w:color="auto" w:themeFill="background1" w:themeFillTint="FF" w:themeFillShade="D9"/>
            <w:vAlign w:val="top"/>
          </w:tcPr>
          <w:p>
            <w:pPr>
              <w:pStyle w:val="0"/>
              <w:jc w:val="center"/>
              <w:rPr>
                <w:rFonts w:hint="eastAsia" w:ascii="ＭＳ 明朝" w:hAnsi="ＭＳ 明朝" w:eastAsia="ＭＳ 明朝"/>
                <w:sz w:val="22"/>
              </w:rPr>
            </w:pPr>
            <w:r>
              <w:rPr>
                <w:rFonts w:hint="eastAsia" w:ascii="ＭＳ ゴシック" w:hAnsi="ＭＳ ゴシック" w:eastAsia="ＭＳ ゴシック"/>
                <w:sz w:val="22"/>
              </w:rPr>
              <w:t>職員数</w:t>
            </w:r>
          </w:p>
        </w:tc>
        <w:tc>
          <w:tcPr>
            <w:tcW w:w="1701"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名</w:t>
            </w:r>
          </w:p>
        </w:tc>
      </w:tr>
    </w:tbl>
    <w:p>
      <w:pPr>
        <w:pStyle w:val="0"/>
        <w:adjustRightInd w:val="1"/>
        <w:spacing w:line="212" w:lineRule="exact"/>
        <w:jc w:val="both"/>
        <w:rPr>
          <w:rFonts w:hint="default" w:ascii="ＭＳ 明朝" w:hAnsi="ＭＳ 明朝"/>
          <w:spacing w:val="14"/>
          <w:sz w:val="22"/>
        </w:rPr>
      </w:pPr>
    </w:p>
    <w:p>
      <w:pPr>
        <w:pStyle w:val="0"/>
        <w:adjustRightInd w:val="1"/>
        <w:spacing w:line="212" w:lineRule="exact"/>
        <w:jc w:val="both"/>
        <w:rPr>
          <w:rFonts w:hint="eastAsia" w:ascii="ＭＳ 明朝" w:hAnsi="ＭＳ 明朝" w:eastAsia="ＭＳ ゴシック"/>
          <w:b w:val="1"/>
          <w:sz w:val="22"/>
        </w:rPr>
      </w:pPr>
      <w:r>
        <w:rPr>
          <w:rFonts w:hint="eastAsia" w:ascii="ＭＳ 明朝" w:hAnsi="ＭＳ 明朝" w:eastAsia="ＭＳ ゴシック"/>
          <w:b w:val="1"/>
          <w:sz w:val="22"/>
        </w:rPr>
        <w:t>２　集団発生の報告の理由（該当するものに☑）</w:t>
      </w:r>
    </w:p>
    <w:p>
      <w:pPr>
        <w:pStyle w:val="0"/>
        <w:adjustRightInd w:val="1"/>
        <w:spacing w:line="212" w:lineRule="exact"/>
        <w:jc w:val="both"/>
        <w:rPr>
          <w:rFonts w:hint="eastAsia" w:ascii="ＭＳ 明朝" w:hAnsi="ＭＳ 明朝" w:eastAsia="ＭＳ ゴシック"/>
          <w:sz w:val="22"/>
        </w:rPr>
      </w:pPr>
    </w:p>
    <w:p>
      <w:pPr>
        <w:pStyle w:val="0"/>
        <w:numPr>
          <w:ilvl w:val="0"/>
          <w:numId w:val="1"/>
        </w:numPr>
        <w:adjustRightInd w:val="1"/>
        <w:jc w:val="both"/>
        <w:rPr>
          <w:rFonts w:hint="default" w:ascii="ＭＳ 明朝" w:hAnsi="ＭＳ 明朝"/>
          <w:color w:val="000000"/>
          <w:spacing w:val="2"/>
          <w:sz w:val="22"/>
        </w:rPr>
      </w:pPr>
      <w:r>
        <w:rPr>
          <w:rFonts w:hint="eastAsia" w:ascii="Times New Roman" w:hAnsi="Times New Roman" w:eastAsia="ＭＳ 明朝"/>
          <w:color w:val="000000"/>
          <w:sz w:val="22"/>
        </w:rPr>
        <w:t>同一の感染症若しくは食中毒による又はそれらによると疑われる死亡者又は重篤患者が</w:t>
      </w:r>
    </w:p>
    <w:p>
      <w:pPr>
        <w:pStyle w:val="0"/>
        <w:adjustRightInd w:val="1"/>
        <w:ind w:left="596"/>
        <w:jc w:val="both"/>
        <w:rPr>
          <w:rFonts w:hint="default" w:ascii="ＭＳ 明朝" w:hAnsi="ＭＳ 明朝"/>
          <w:color w:val="000000"/>
          <w:spacing w:val="2"/>
          <w:sz w:val="22"/>
        </w:rPr>
      </w:pPr>
      <w:r>
        <w:rPr>
          <w:rFonts w:hint="eastAsia" w:ascii="Times New Roman" w:hAnsi="Times New Roman" w:eastAsia="ＭＳ 明朝"/>
          <w:color w:val="000000"/>
          <w:sz w:val="22"/>
        </w:rPr>
        <w:t>１週間以内に２名以上発生した場合</w:t>
      </w:r>
    </w:p>
    <w:p>
      <w:pPr>
        <w:pStyle w:val="0"/>
        <w:adjustRightInd w:val="1"/>
        <w:ind w:left="596"/>
        <w:jc w:val="both"/>
        <w:rPr>
          <w:rFonts w:hint="default" w:ascii="ＭＳ 明朝" w:hAnsi="ＭＳ 明朝"/>
          <w:color w:val="000000"/>
          <w:spacing w:val="2"/>
          <w:sz w:val="22"/>
        </w:rPr>
      </w:pPr>
    </w:p>
    <w:p>
      <w:pPr>
        <w:pStyle w:val="0"/>
        <w:numPr>
          <w:ilvl w:val="0"/>
          <w:numId w:val="2"/>
        </w:numPr>
        <w:adjustRightInd w:val="1"/>
        <w:jc w:val="both"/>
        <w:rPr>
          <w:rFonts w:hint="default" w:ascii="ＭＳ 明朝" w:hAnsi="ＭＳ 明朝"/>
          <w:color w:val="000000"/>
          <w:spacing w:val="2"/>
          <w:sz w:val="22"/>
        </w:rPr>
      </w:pPr>
      <w:r>
        <w:rPr>
          <w:rFonts w:hint="eastAsia" w:ascii="Times New Roman" w:hAnsi="Times New Roman" w:eastAsia="ＭＳ 明朝"/>
          <w:color w:val="000000"/>
          <w:sz w:val="22"/>
        </w:rPr>
        <w:t>同一の感染症若しくは食中毒の患者又はそれらが疑われる者が１０名以上又は全利用者</w:t>
      </w:r>
    </w:p>
    <w:p>
      <w:pPr>
        <w:pStyle w:val="0"/>
        <w:adjustRightInd w:val="1"/>
        <w:ind w:left="600"/>
        <w:jc w:val="both"/>
        <w:rPr>
          <w:rFonts w:hint="default" w:ascii="ＭＳ 明朝" w:hAnsi="ＭＳ 明朝"/>
          <w:color w:val="000000"/>
          <w:spacing w:val="2"/>
          <w:sz w:val="22"/>
        </w:rPr>
      </w:pPr>
      <w:r>
        <w:rPr>
          <w:rFonts w:hint="eastAsia" w:ascii="Times New Roman" w:hAnsi="Times New Roman" w:eastAsia="ＭＳ 明朝"/>
          <w:color w:val="000000"/>
          <w:sz w:val="22"/>
        </w:rPr>
        <w:t>の半数以上発生した場合</w:t>
      </w:r>
    </w:p>
    <w:p>
      <w:pPr>
        <w:pStyle w:val="0"/>
        <w:adjustRightInd w:val="1"/>
        <w:ind w:left="600"/>
        <w:jc w:val="both"/>
        <w:rPr>
          <w:rFonts w:hint="default" w:ascii="ＭＳ 明朝" w:hAnsi="ＭＳ 明朝"/>
          <w:color w:val="000000"/>
          <w:spacing w:val="2"/>
          <w:sz w:val="22"/>
        </w:rPr>
      </w:pPr>
    </w:p>
    <w:p>
      <w:pPr>
        <w:pStyle w:val="0"/>
        <w:numPr>
          <w:ilvl w:val="0"/>
          <w:numId w:val="2"/>
        </w:numPr>
        <w:adjustRightInd w:val="1"/>
        <w:jc w:val="both"/>
        <w:rPr>
          <w:rFonts w:hint="default" w:ascii="ＭＳ 明朝" w:hAnsi="ＭＳ 明朝"/>
          <w:color w:val="000000"/>
          <w:spacing w:val="2"/>
          <w:sz w:val="22"/>
        </w:rPr>
      </w:pPr>
      <w:r>
        <w:rPr>
          <w:rFonts w:hint="eastAsia" w:ascii="Times New Roman" w:hAnsi="Times New Roman" w:eastAsia="ＭＳ 明朝"/>
          <w:color w:val="000000"/>
          <w:sz w:val="22"/>
        </w:rPr>
        <w:t>上記に該当しない場合であっても、通常の発生動向を上回る感染症等の発生が疑われ、</w:t>
      </w:r>
    </w:p>
    <w:p>
      <w:pPr>
        <w:pStyle w:val="0"/>
        <w:adjustRightInd w:val="1"/>
        <w:ind w:left="600"/>
        <w:jc w:val="both"/>
        <w:rPr>
          <w:rFonts w:hint="default" w:ascii="ＭＳ 明朝" w:hAnsi="ＭＳ 明朝"/>
          <w:color w:val="000000"/>
          <w:spacing w:val="2"/>
          <w:sz w:val="22"/>
        </w:rPr>
      </w:pPr>
      <w:r>
        <w:rPr>
          <w:rFonts w:hint="eastAsia" w:ascii="Times New Roman" w:hAnsi="Times New Roman" w:eastAsia="ＭＳ 明朝"/>
          <w:color w:val="000000"/>
          <w:sz w:val="22"/>
        </w:rPr>
        <w:t>特に施設長が報告を必要と認めた場合</w:t>
      </w:r>
    </w:p>
    <w:p>
      <w:pPr>
        <w:pStyle w:val="0"/>
        <w:adjustRightInd w:val="1"/>
        <w:spacing w:line="212" w:lineRule="exact"/>
        <w:jc w:val="both"/>
        <w:rPr>
          <w:rFonts w:hint="eastAsia" w:ascii="ＭＳ 明朝" w:hAnsi="ＭＳ 明朝" w:eastAsia="ＭＳ ゴシック"/>
          <w:sz w:val="22"/>
        </w:rPr>
      </w:pPr>
    </w:p>
    <w:p>
      <w:pPr>
        <w:pStyle w:val="0"/>
        <w:adjustRightInd w:val="1"/>
        <w:spacing w:line="212" w:lineRule="exact"/>
        <w:jc w:val="both"/>
        <w:rPr>
          <w:rFonts w:hint="eastAsia" w:ascii="ＭＳ 明朝" w:hAnsi="ＭＳ 明朝" w:eastAsia="ＭＳ ゴシック"/>
          <w:b w:val="1"/>
          <w:sz w:val="22"/>
        </w:rPr>
      </w:pPr>
      <w:r>
        <w:rPr>
          <w:rFonts w:hint="eastAsia" w:ascii="ＭＳ 明朝" w:hAnsi="ＭＳ 明朝" w:eastAsia="ＭＳ ゴシック"/>
          <w:b w:val="1"/>
          <w:sz w:val="22"/>
        </w:rPr>
        <w:t>３　集団発生した感染症等の種別（該当するものに☑）</w:t>
      </w:r>
    </w:p>
    <w:p>
      <w:pPr>
        <w:pStyle w:val="0"/>
        <w:adjustRightInd w:val="1"/>
        <w:spacing w:line="212" w:lineRule="exact"/>
        <w:jc w:val="both"/>
        <w:rPr>
          <w:rFonts w:hint="eastAsia" w:ascii="ＭＳ 明朝" w:hAnsi="ＭＳ 明朝" w:eastAsia="ＭＳ ゴシック"/>
          <w:sz w:val="22"/>
        </w:rPr>
      </w:pPr>
    </w:p>
    <w:p>
      <w:pPr>
        <w:pStyle w:val="0"/>
        <w:adjustRightInd w:val="1"/>
        <w:spacing w:line="212" w:lineRule="exact"/>
        <w:ind w:firstLine="210" w:firstLineChars="100"/>
        <w:jc w:val="both"/>
        <w:rPr>
          <w:rFonts w:hint="eastAsia" w:ascii="ＭＳ 明朝" w:hAnsi="ＭＳ 明朝" w:eastAsia="ＭＳ ゴシック"/>
          <w:sz w:val="22"/>
        </w:rPr>
      </w:pPr>
      <w:r>
        <w:rPr>
          <w:rFonts w:hint="eastAsia" w:ascii="ＭＳ 明朝" w:hAnsi="ＭＳ 明朝" w:eastAsia="ＭＳ ゴシック"/>
          <w:sz w:val="22"/>
        </w:rPr>
        <w:t>□</w:t>
      </w:r>
      <w:r>
        <w:rPr>
          <w:rFonts w:hint="eastAsia" w:ascii="ＭＳ 明朝" w:hAnsi="ＭＳ 明朝" w:eastAsia="ＭＳ 明朝"/>
          <w:sz w:val="22"/>
        </w:rPr>
        <w:t>インフルエンザ</w:t>
      </w:r>
      <w:r>
        <w:rPr>
          <w:rFonts w:hint="eastAsia" w:ascii="ＭＳ 明朝" w:hAnsi="ＭＳ 明朝" w:eastAsia="ＭＳ ゴシック"/>
          <w:sz w:val="22"/>
        </w:rPr>
        <w:t>　　□</w:t>
      </w:r>
      <w:r>
        <w:rPr>
          <w:rFonts w:hint="eastAsia" w:ascii="ＭＳ 明朝" w:hAnsi="ＭＳ 明朝" w:eastAsia="ＭＳ 明朝"/>
          <w:sz w:val="22"/>
        </w:rPr>
        <w:t>感染性胃腸炎</w:t>
      </w:r>
      <w:r>
        <w:rPr>
          <w:rFonts w:hint="eastAsia" w:ascii="ＭＳ 明朝" w:hAnsi="ＭＳ 明朝" w:eastAsia="ＭＳ ゴシック"/>
          <w:sz w:val="22"/>
        </w:rPr>
        <w:t>　　□</w:t>
      </w:r>
      <w:r>
        <w:rPr>
          <w:rFonts w:hint="eastAsia" w:ascii="ＭＳ 明朝" w:hAnsi="ＭＳ 明朝" w:eastAsia="ＭＳ 明朝"/>
          <w:sz w:val="22"/>
        </w:rPr>
        <w:t>食中毒</w:t>
      </w:r>
    </w:p>
    <w:p>
      <w:pPr>
        <w:pStyle w:val="0"/>
        <w:adjustRightInd w:val="1"/>
        <w:spacing w:line="212" w:lineRule="exact"/>
        <w:jc w:val="both"/>
        <w:rPr>
          <w:rFonts w:hint="eastAsia" w:ascii="ＭＳ 明朝" w:hAnsi="ＭＳ 明朝" w:eastAsia="ＭＳ ゴシック"/>
          <w:sz w:val="22"/>
        </w:rPr>
      </w:pPr>
    </w:p>
    <w:p>
      <w:pPr>
        <w:pStyle w:val="0"/>
        <w:numPr>
          <w:ilvl w:val="0"/>
          <w:numId w:val="2"/>
        </w:numPr>
        <w:adjustRightInd w:val="1"/>
        <w:spacing w:line="212" w:lineRule="exact"/>
        <w:jc w:val="both"/>
        <w:rPr>
          <w:rFonts w:hint="default" w:ascii="ＭＳ 明朝" w:hAnsi="ＭＳ 明朝"/>
          <w:sz w:val="22"/>
        </w:rPr>
      </w:pPr>
      <w:r>
        <w:rPr>
          <w:rFonts w:hint="eastAsia" w:ascii="ＭＳ 明朝" w:hAnsi="ＭＳ 明朝" w:eastAsia="ＭＳ 明朝"/>
          <w:sz w:val="22"/>
        </w:rPr>
        <w:t>その他（具体名：　　　　　　　　　　　　　　　　）</w:t>
      </w:r>
    </w:p>
    <w:p>
      <w:pPr>
        <w:pStyle w:val="0"/>
        <w:adjustRightInd w:val="1"/>
        <w:spacing w:line="212" w:lineRule="exact"/>
        <w:jc w:val="both"/>
        <w:rPr>
          <w:rFonts w:hint="eastAsia" w:ascii="ＭＳ 明朝" w:hAnsi="ＭＳ 明朝" w:eastAsia="ＭＳ ゴシック"/>
          <w:sz w:val="22"/>
        </w:rPr>
      </w:pPr>
    </w:p>
    <w:p>
      <w:pPr>
        <w:pStyle w:val="0"/>
        <w:adjustRightInd w:val="1"/>
        <w:spacing w:line="212" w:lineRule="exact"/>
        <w:jc w:val="both"/>
        <w:rPr>
          <w:rFonts w:hint="default"/>
          <w:b w:val="1"/>
          <w:sz w:val="22"/>
        </w:rPr>
      </w:pPr>
      <w:r>
        <w:rPr>
          <w:rFonts w:hint="eastAsia" w:ascii="ＭＳ 明朝" w:hAnsi="ＭＳ 明朝" w:eastAsia="ＭＳ ゴシック"/>
          <w:b w:val="1"/>
          <w:sz w:val="22"/>
        </w:rPr>
        <w:t>４　主な症状</w:t>
      </w:r>
    </w:p>
    <w:p>
      <w:pPr>
        <w:pStyle w:val="0"/>
        <w:adjustRightInd w:val="1"/>
        <w:spacing w:line="212" w:lineRule="exact"/>
        <w:jc w:val="both"/>
        <w:rPr>
          <w:rFonts w:hint="eastAsia" w:ascii="ＭＳ 明朝" w:hAnsi="ＭＳ 明朝" w:eastAsia="ＭＳ ゴシック"/>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ind w:left="0" w:leftChars="0" w:right="0" w:rightChars="0" w:firstLine="0" w:firstLineChars="0"/>
        <w:jc w:val="both"/>
        <w:rPr>
          <w:rFonts w:hint="default" w:ascii="ＭＳ 明朝" w:hAnsi="ＭＳ 明朝"/>
          <w:spacing w:val="14"/>
          <w:sz w:val="22"/>
        </w:rPr>
      </w:pPr>
      <w:r>
        <w:rPr>
          <w:rFonts w:hint="eastAsia" w:ascii="Times New Roman" w:hAnsi="Times New Roman" w:eastAsia="ＭＳ 明朝"/>
          <w:sz w:val="22"/>
        </w:rPr>
        <w:t>例）発熱、咳、嘔吐、下痢</w:t>
      </w:r>
    </w:p>
    <w:p>
      <w:pPr>
        <w:pStyle w:val="0"/>
        <w:pBdr>
          <w:top w:val="single" w:color="auto" w:sz="4" w:space="1"/>
          <w:left w:val="single" w:color="auto" w:sz="4" w:space="4"/>
          <w:bottom w:val="single" w:color="auto" w:sz="4" w:space="1"/>
          <w:right w:val="single" w:color="auto" w:sz="4" w:space="4"/>
        </w:pBdr>
        <w:adjustRightInd w:val="1"/>
        <w:spacing w:line="212" w:lineRule="exact"/>
        <w:ind w:left="0" w:leftChars="0" w:right="0" w:rightChars="0" w:firstLine="0" w:firstLineChars="0"/>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ind w:left="0" w:leftChars="0" w:right="0" w:rightChars="0" w:firstLine="0" w:firstLineChars="0"/>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ind w:left="0" w:leftChars="0" w:right="0" w:rightChars="0" w:firstLine="0" w:firstLineChars="0"/>
        <w:jc w:val="both"/>
        <w:rPr>
          <w:rFonts w:hint="default" w:ascii="ＭＳ 明朝" w:hAnsi="ＭＳ 明朝"/>
          <w:spacing w:val="14"/>
          <w:sz w:val="22"/>
        </w:rPr>
      </w:pPr>
    </w:p>
    <w:p>
      <w:pPr>
        <w:pStyle w:val="0"/>
        <w:adjustRightInd w:val="1"/>
        <w:spacing w:line="212" w:lineRule="exact"/>
        <w:jc w:val="both"/>
        <w:rPr>
          <w:rFonts w:hint="default" w:ascii="ＭＳ 明朝" w:hAnsi="ＭＳ 明朝"/>
          <w:spacing w:val="14"/>
          <w:sz w:val="22"/>
        </w:rPr>
      </w:pPr>
    </w:p>
    <w:p>
      <w:pPr>
        <w:pStyle w:val="0"/>
        <w:adjustRightInd w:val="1"/>
        <w:spacing w:line="212" w:lineRule="exact"/>
        <w:jc w:val="both"/>
        <w:rPr>
          <w:rFonts w:hint="default" w:ascii="ＭＳ 明朝" w:hAnsi="ＭＳ 明朝"/>
          <w:spacing w:val="14"/>
          <w:sz w:val="22"/>
        </w:rPr>
      </w:pPr>
      <w:r>
        <w:rPr>
          <w:rFonts w:hint="eastAsia" w:ascii="ＭＳ 明朝" w:hAnsi="ＭＳ 明朝" w:eastAsia="ＭＳ ゴシック"/>
          <w:b w:val="1"/>
          <w:sz w:val="22"/>
        </w:rPr>
        <w:t>５　感染の拡大防止等に向けた事業所における対応（具体的に記載）</w:t>
      </w:r>
    </w:p>
    <w:p>
      <w:pPr>
        <w:pStyle w:val="0"/>
        <w:adjustRightInd w:val="1"/>
        <w:spacing w:line="212" w:lineRule="exact"/>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jc w:val="both"/>
        <w:rPr>
          <w:rFonts w:hint="default" w:ascii="ＭＳ 明朝" w:hAnsi="ＭＳ 明朝"/>
          <w:spacing w:val="14"/>
          <w:sz w:val="22"/>
        </w:rPr>
      </w:pPr>
    </w:p>
    <w:p>
      <w:pPr>
        <w:pStyle w:val="0"/>
        <w:adjustRightInd w:val="1"/>
        <w:spacing w:line="212" w:lineRule="exact"/>
        <w:jc w:val="both"/>
        <w:rPr>
          <w:rFonts w:hint="default" w:ascii="ＭＳ 明朝" w:hAnsi="ＭＳ 明朝"/>
          <w:spacing w:val="14"/>
          <w:sz w:val="22"/>
        </w:rPr>
      </w:pPr>
    </w:p>
    <w:p>
      <w:pPr>
        <w:pStyle w:val="0"/>
        <w:adjustRightInd w:val="1"/>
        <w:spacing w:line="212" w:lineRule="exact"/>
        <w:jc w:val="both"/>
        <w:rPr>
          <w:rFonts w:hint="default" w:ascii="ＭＳ 明朝" w:hAnsi="ＭＳ 明朝"/>
          <w:spacing w:val="14"/>
          <w:sz w:val="22"/>
        </w:rPr>
      </w:pPr>
      <w:r>
        <w:rPr>
          <w:rFonts w:hint="eastAsia" w:ascii="ＭＳ 明朝" w:hAnsi="ＭＳ 明朝" w:eastAsia="ＭＳ ゴシック"/>
          <w:b w:val="1"/>
          <w:sz w:val="22"/>
        </w:rPr>
        <w:t>６　保健所からの指示・指導内容（具体的に記載）</w:t>
      </w:r>
    </w:p>
    <w:p>
      <w:pPr>
        <w:pStyle w:val="0"/>
        <w:adjustRightInd w:val="1"/>
        <w:spacing w:line="212" w:lineRule="exact"/>
        <w:jc w:val="both"/>
        <w:rPr>
          <w:rFonts w:hint="default" w:ascii="ＭＳ 明朝" w:hAnsi="ＭＳ 明朝"/>
          <w:spacing w:val="14"/>
          <w:sz w:val="22"/>
        </w:rPr>
      </w:pPr>
      <w:r>
        <w:rPr>
          <w:rFonts w:hint="eastAsia" w:ascii="ＭＳ 明朝" w:hAnsi="ＭＳ 明朝" w:eastAsia="ＭＳ ゴシック"/>
          <w:b w:val="1"/>
          <w:sz w:val="22"/>
        </w:rPr>
        <w:t>　　</w:t>
      </w:r>
    </w:p>
    <w:p>
      <w:pPr>
        <w:pStyle w:val="0"/>
        <w:adjustRightInd w:val="1"/>
        <w:spacing w:line="212" w:lineRule="exact"/>
        <w:jc w:val="both"/>
        <w:rPr>
          <w:rFonts w:hint="default" w:ascii="ＭＳ 明朝" w:hAnsi="ＭＳ 明朝"/>
          <w:color w:val="FF0000"/>
          <w:spacing w:val="14"/>
          <w:sz w:val="22"/>
        </w:rPr>
      </w:pPr>
      <w:r>
        <w:rPr>
          <w:rFonts w:hint="eastAsia" w:ascii="ＭＳ 明朝" w:hAnsi="ＭＳ 明朝" w:eastAsia="ＭＳ 明朝"/>
          <w:spacing w:val="14"/>
          <w:sz w:val="22"/>
        </w:rPr>
        <w:t>　</w:t>
      </w:r>
      <w:r>
        <w:rPr>
          <w:rFonts w:hint="eastAsia" w:ascii="ＭＳ 明朝" w:hAnsi="ＭＳ 明朝" w:eastAsia="ＭＳ 明朝"/>
          <w:color w:val="FF0000"/>
          <w:spacing w:val="14"/>
          <w:sz w:val="22"/>
        </w:rPr>
        <w:t>※集団発生の第一報の報告時点で保健所の指示・指導を受けていない場合は、</w:t>
      </w:r>
    </w:p>
    <w:p>
      <w:pPr>
        <w:pStyle w:val="0"/>
        <w:adjustRightInd w:val="1"/>
        <w:spacing w:line="212" w:lineRule="exact"/>
        <w:ind w:firstLine="420" w:firstLineChars="200"/>
        <w:jc w:val="both"/>
        <w:rPr>
          <w:rFonts w:hint="default" w:ascii="ＭＳ 明朝" w:hAnsi="ＭＳ 明朝"/>
          <w:color w:val="FF0000"/>
          <w:spacing w:val="14"/>
          <w:sz w:val="22"/>
        </w:rPr>
      </w:pPr>
      <w:r>
        <w:rPr>
          <w:rFonts w:hint="eastAsia" w:ascii="ＭＳ 明朝" w:hAnsi="ＭＳ 明朝" w:eastAsia="ＭＳ 明朝"/>
          <w:color w:val="FF0000"/>
          <w:spacing w:val="14"/>
          <w:sz w:val="22"/>
        </w:rPr>
        <w:t>指示・指導を受け次第、本欄に追記の上、再度提出すること。</w:t>
      </w:r>
    </w:p>
    <w:p>
      <w:pPr>
        <w:pStyle w:val="0"/>
        <w:pBdr>
          <w:top w:val="single" w:color="auto" w:sz="4" w:space="1"/>
          <w:left w:val="single" w:color="auto" w:sz="4" w:space="4"/>
          <w:bottom w:val="single" w:color="auto" w:sz="4" w:space="1"/>
          <w:right w:val="single" w:color="auto" w:sz="4" w:space="4"/>
        </w:pBdr>
        <w:adjustRightInd w:val="1"/>
        <w:spacing w:line="212" w:lineRule="exact"/>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jc w:val="both"/>
        <w:rPr>
          <w:rFonts w:hint="default" w:ascii="ＭＳ 明朝" w:hAnsi="ＭＳ 明朝"/>
          <w:spacing w:val="14"/>
          <w:sz w:val="22"/>
        </w:rPr>
      </w:pPr>
    </w:p>
    <w:p>
      <w:pPr>
        <w:pStyle w:val="0"/>
        <w:pBdr>
          <w:top w:val="single" w:color="auto" w:sz="4" w:space="1"/>
          <w:left w:val="single" w:color="auto" w:sz="4" w:space="4"/>
          <w:bottom w:val="single" w:color="auto" w:sz="4" w:space="1"/>
          <w:right w:val="single" w:color="auto" w:sz="4" w:space="4"/>
        </w:pBdr>
        <w:adjustRightInd w:val="1"/>
        <w:spacing w:line="212" w:lineRule="exact"/>
        <w:jc w:val="both"/>
        <w:rPr>
          <w:rFonts w:hint="default" w:ascii="ＭＳ 明朝" w:hAnsi="ＭＳ 明朝"/>
          <w:spacing w:val="14"/>
          <w:sz w:val="22"/>
        </w:rPr>
      </w:pPr>
    </w:p>
    <w:p>
      <w:pPr>
        <w:pStyle w:val="0"/>
        <w:adjustRightInd w:val="1"/>
        <w:spacing w:line="212" w:lineRule="exact"/>
        <w:jc w:val="both"/>
        <w:rPr>
          <w:rFonts w:hint="eastAsia" w:ascii="ＭＳ 明朝" w:hAnsi="ＭＳ 明朝" w:eastAsia="ＭＳ ゴシック"/>
          <w:b w:val="1"/>
          <w:sz w:val="22"/>
        </w:rPr>
      </w:pPr>
    </w:p>
    <w:p>
      <w:pPr>
        <w:pStyle w:val="0"/>
        <w:adjustRightInd w:val="1"/>
        <w:spacing w:line="212" w:lineRule="exact"/>
        <w:jc w:val="both"/>
        <w:rPr>
          <w:rFonts w:hint="eastAsia" w:ascii="ＭＳ 明朝" w:hAnsi="ＭＳ 明朝" w:eastAsia="ＭＳ ゴシック"/>
          <w:b w:val="1"/>
          <w:sz w:val="22"/>
        </w:rPr>
      </w:pPr>
      <w:r>
        <w:rPr>
          <w:rFonts w:hint="eastAsia" w:ascii="ＭＳ 明朝" w:hAnsi="ＭＳ 明朝" w:eastAsia="ＭＳ ゴシック"/>
          <w:b w:val="1"/>
          <w:sz w:val="22"/>
        </w:rPr>
        <w:t>７　初期対応の状況（対応済みのものに☑）</w:t>
      </w:r>
    </w:p>
    <w:p>
      <w:pPr>
        <w:pStyle w:val="0"/>
        <w:adjustRightInd w:val="1"/>
        <w:spacing w:line="212" w:lineRule="exact"/>
        <w:jc w:val="both"/>
        <w:rPr>
          <w:rFonts w:hint="default" w:ascii="ＭＳ 明朝" w:hAnsi="ＭＳ 明朝"/>
          <w:b w:val="1"/>
          <w:spacing w:val="14"/>
          <w:sz w:val="22"/>
        </w:rPr>
      </w:pPr>
    </w:p>
    <w:p>
      <w:pPr>
        <w:pStyle w:val="0"/>
        <w:adjustRightInd w:val="1"/>
        <w:spacing w:line="212" w:lineRule="exact"/>
        <w:ind w:firstLine="210" w:firstLineChars="100"/>
        <w:jc w:val="both"/>
        <w:rPr>
          <w:rFonts w:hint="default" w:ascii="ＭＳ 明朝" w:hAnsi="ＭＳ 明朝"/>
          <w:spacing w:val="14"/>
          <w:sz w:val="22"/>
        </w:rPr>
      </w:pPr>
      <w:r>
        <w:rPr>
          <w:rFonts w:hint="eastAsia" w:ascii="ＭＳ 明朝" w:hAnsi="ＭＳ 明朝" w:eastAsia="ＭＳ ゴシック"/>
          <w:sz w:val="22"/>
        </w:rPr>
        <w:t>（１）入所者等への措置</w:t>
      </w:r>
    </w:p>
    <w:p>
      <w:pPr>
        <w:pStyle w:val="0"/>
        <w:adjustRightInd w:val="1"/>
        <w:spacing w:line="212" w:lineRule="exact"/>
        <w:ind w:firstLine="210" w:firstLineChars="100"/>
        <w:jc w:val="both"/>
        <w:rPr>
          <w:rFonts w:hint="default" w:ascii="ＭＳ 明朝" w:hAnsi="ＭＳ 明朝"/>
          <w:spacing w:val="14"/>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有症状者の医療機関への受診</w:t>
      </w:r>
    </w:p>
    <w:p>
      <w:pPr>
        <w:pStyle w:val="0"/>
        <w:adjustRightInd w:val="1"/>
        <w:spacing w:line="212" w:lineRule="exact"/>
        <w:jc w:val="both"/>
        <w:rPr>
          <w:rFonts w:hint="default" w:ascii="ＭＳ 明朝" w:hAnsi="ＭＳ 明朝"/>
          <w:spacing w:val="14"/>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類似症状の入所者・利用者、職員がいないか安否の確認</w:t>
      </w:r>
    </w:p>
    <w:p>
      <w:pPr>
        <w:pStyle w:val="0"/>
        <w:adjustRightInd w:val="1"/>
        <w:spacing w:line="212" w:lineRule="exact"/>
        <w:jc w:val="both"/>
        <w:rPr>
          <w:rFonts w:hint="default"/>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職員や関係者への周知徹底</w:t>
      </w:r>
    </w:p>
    <w:p>
      <w:pPr>
        <w:pStyle w:val="0"/>
        <w:adjustRightInd w:val="1"/>
        <w:spacing w:line="212" w:lineRule="exact"/>
        <w:jc w:val="both"/>
        <w:rPr>
          <w:rFonts w:hint="default" w:ascii="ＭＳ 明朝" w:hAnsi="ＭＳ 明朝"/>
          <w:spacing w:val="14"/>
          <w:sz w:val="22"/>
        </w:rPr>
      </w:pPr>
    </w:p>
    <w:p>
      <w:pPr>
        <w:pStyle w:val="0"/>
        <w:adjustRightInd w:val="1"/>
        <w:spacing w:line="212" w:lineRule="exact"/>
        <w:ind w:firstLine="210" w:firstLineChars="100"/>
        <w:jc w:val="both"/>
        <w:rPr>
          <w:rFonts w:hint="default" w:ascii="ＭＳ 明朝" w:hAnsi="ＭＳ 明朝"/>
          <w:spacing w:val="14"/>
          <w:sz w:val="22"/>
        </w:rPr>
      </w:pPr>
      <w:r>
        <w:rPr>
          <w:rFonts w:hint="eastAsia" w:ascii="ＭＳ 明朝" w:hAnsi="ＭＳ 明朝" w:eastAsia="ＭＳ ゴシック"/>
          <w:sz w:val="22"/>
        </w:rPr>
        <w:t>（２）当初報告</w:t>
      </w:r>
    </w:p>
    <w:p>
      <w:pPr>
        <w:pStyle w:val="0"/>
        <w:adjustRightInd w:val="1"/>
        <w:spacing w:line="212" w:lineRule="exact"/>
        <w:jc w:val="both"/>
        <w:rPr>
          <w:rFonts w:hint="default" w:ascii="ＭＳ 明朝" w:hAnsi="ＭＳ 明朝"/>
          <w:spacing w:val="14"/>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管轄保健所、事業所の所在市町村、県（長寿介護課）へ報告</w:t>
      </w:r>
    </w:p>
    <w:p>
      <w:pPr>
        <w:pStyle w:val="0"/>
        <w:adjustRightInd w:val="1"/>
        <w:spacing w:line="212" w:lineRule="exact"/>
        <w:jc w:val="both"/>
        <w:rPr>
          <w:rFonts w:hint="default" w:ascii="ＭＳ 明朝" w:hAnsi="ＭＳ 明朝"/>
          <w:spacing w:val="14"/>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管轄保健所に指示・指導を仰ぐ</w:t>
      </w:r>
    </w:p>
    <w:p>
      <w:pPr>
        <w:pStyle w:val="0"/>
        <w:adjustRightInd w:val="1"/>
        <w:spacing w:line="212" w:lineRule="exact"/>
        <w:jc w:val="both"/>
        <w:rPr>
          <w:rFonts w:hint="default" w:ascii="ＭＳ 明朝" w:hAnsi="ＭＳ 明朝"/>
          <w:spacing w:val="14"/>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管轄保健所の指示・指導によっては、検便、検食等の実施</w:t>
      </w:r>
    </w:p>
    <w:p>
      <w:pPr>
        <w:pStyle w:val="0"/>
        <w:adjustRightInd w:val="1"/>
        <w:spacing w:line="212" w:lineRule="exact"/>
        <w:ind w:firstLine="840" w:firstLineChars="400"/>
        <w:jc w:val="both"/>
        <w:rPr>
          <w:rFonts w:hint="default" w:ascii="ＭＳ 明朝" w:hAnsi="ＭＳ 明朝"/>
          <w:spacing w:val="14"/>
          <w:sz w:val="22"/>
        </w:rPr>
      </w:pPr>
      <w:r>
        <w:rPr>
          <w:rFonts w:hint="eastAsia" w:ascii="ＭＳ ゴシック" w:hAnsi="ＭＳ ゴシック" w:eastAsia="ＭＳ ゴシック"/>
          <w:sz w:val="22"/>
        </w:rPr>
        <w:t>□</w:t>
      </w:r>
      <w:r>
        <w:rPr>
          <w:rFonts w:hint="eastAsia" w:ascii="Times New Roman" w:hAnsi="Times New Roman" w:eastAsia="ＭＳ 明朝"/>
          <w:sz w:val="22"/>
        </w:rPr>
        <w:t>　貼り紙等による事業所内への周知及び体調確認</w:t>
      </w:r>
    </w:p>
    <w:p>
      <w:pPr>
        <w:pStyle w:val="0"/>
        <w:adjustRightInd w:val="1"/>
        <w:spacing w:line="212" w:lineRule="exact"/>
        <w:jc w:val="both"/>
        <w:rPr>
          <w:rFonts w:hint="default" w:ascii="ＭＳ 明朝" w:hAnsi="ＭＳ 明朝"/>
          <w:spacing w:val="14"/>
          <w:sz w:val="22"/>
        </w:rPr>
      </w:pPr>
      <w:r>
        <w:rPr>
          <w:rFonts w:hint="eastAsia" w:ascii="Times New Roman" w:hAnsi="Times New Roman" w:eastAsia="ＭＳ 明朝"/>
          <w:sz w:val="22"/>
        </w:rPr>
        <w:t>　　　　</w:t>
      </w:r>
      <w:r>
        <w:rPr>
          <w:rFonts w:hint="eastAsia" w:ascii="ＭＳ ゴシック" w:hAnsi="ＭＳ ゴシック" w:eastAsia="ＭＳ ゴシック"/>
          <w:sz w:val="22"/>
        </w:rPr>
        <w:t>□</w:t>
      </w:r>
      <w:r>
        <w:rPr>
          <w:rFonts w:hint="eastAsia" w:ascii="Times New Roman" w:hAnsi="Times New Roman" w:eastAsia="ＭＳ 明朝"/>
          <w:sz w:val="22"/>
        </w:rPr>
        <w:t>　担当医師の指示を仰ぐ</w:t>
      </w:r>
    </w:p>
    <w:p>
      <w:pPr>
        <w:pStyle w:val="0"/>
        <w:adjustRightInd w:val="1"/>
        <w:spacing w:line="212" w:lineRule="exact"/>
        <w:ind w:firstLine="840" w:firstLineChars="400"/>
        <w:jc w:val="both"/>
        <w:rPr>
          <w:rFonts w:hint="default" w:ascii="ＭＳ 明朝" w:hAnsi="ＭＳ 明朝"/>
          <w:spacing w:val="14"/>
          <w:sz w:val="22"/>
        </w:rPr>
      </w:pPr>
      <w:r>
        <w:rPr>
          <w:rFonts w:hint="eastAsia" w:ascii="ＭＳ ゴシック" w:hAnsi="ＭＳ ゴシック" w:eastAsia="ＭＳ ゴシック"/>
          <w:sz w:val="22"/>
        </w:rPr>
        <w:t>□</w:t>
      </w:r>
      <w:r>
        <w:rPr>
          <w:rFonts w:hint="eastAsia" w:ascii="Times New Roman" w:hAnsi="Times New Roman" w:eastAsia="ＭＳ 明朝"/>
          <w:sz w:val="22"/>
        </w:rPr>
        <w:t>　家族等への報告</w:t>
      </w:r>
    </w:p>
    <w:sectPr>
      <w:headerReference r:id="rId6" w:type="default"/>
      <w:footerReference r:id="rId7" w:type="default"/>
      <w:type w:val="continuous"/>
      <w:pgSz w:w="11906" w:h="16838"/>
      <w:pgMar w:top="850" w:right="850" w:bottom="850" w:left="850" w:header="283" w:footer="283" w:gutter="0"/>
      <w:pgNumType w:start="1"/>
      <w:cols w:space="720"/>
      <w:textDirection w:val="lrTb"/>
      <w:docGrid w:linePitch="285"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UD デジタル 教科書体 NP-R" w:hAnsi="UD デジタル 教科書体 NP-R" w:eastAsia="UD デジタル 教科書体 NP-R"/>
        <w:sz w:val="20"/>
      </w:rPr>
    </w:pPr>
    <w:r>
      <w:rPr>
        <w:rFonts w:hint="eastAsia" w:ascii="UD デジタル 教科書体 NP-B" w:hAnsi="UD デジタル 教科書体 NP-B" w:eastAsia="UD デジタル 教科書体 NP-B"/>
        <w:sz w:val="20"/>
        <w:u w:val="thick" w:color="auto"/>
      </w:rPr>
      <w:t>高齢者あんしん課記入欄</w:t>
    </w:r>
  </w:p>
  <w:p>
    <w:pPr>
      <w:pStyle w:val="0"/>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0"/>
      </w:rPr>
      <w:t>日向保健所【</w:t>
    </w:r>
    <w:r>
      <w:rPr>
        <w:rFonts w:hint="eastAsia" w:ascii="UD デジタル 教科書体 NP-R" w:hAnsi="UD デジタル 教科書体 NP-R" w:eastAsia="UD デジタル 教科書体 NP-R"/>
        <w:sz w:val="20"/>
      </w:rPr>
      <w:t>FAX</w:t>
    </w:r>
    <w:r>
      <w:rPr>
        <w:rFonts w:hint="eastAsia" w:ascii="UD デジタル 教科書体 NP-R" w:hAnsi="UD デジタル 教科書体 NP-R" w:eastAsia="UD デジタル 教科書体 NP-R"/>
        <w:sz w:val="20"/>
      </w:rPr>
      <w:t>】</w:t>
    </w:r>
    <w:r>
      <w:rPr>
        <w:rFonts w:hint="eastAsia" w:ascii="UD デジタル 教科書体 NP-R" w:hAnsi="UD デジタル 教科書体 NP-R" w:eastAsia="UD デジタル 教科書体 NP-R"/>
        <w:b w:val="0"/>
        <w:i w:val="0"/>
        <w:caps w:val="0"/>
        <w:color w:val="000000"/>
        <w:spacing w:val="0"/>
        <w:sz w:val="20"/>
      </w:rPr>
      <w:t>52-5104</w:t>
    </w:r>
    <w:r>
      <w:rPr>
        <w:rFonts w:hint="eastAsia" w:ascii="UD デジタル 教科書体 NP-R" w:hAnsi="UD デジタル 教科書体 NP-R" w:eastAsia="UD デジタル 教科書体 NP-R"/>
        <w:b w:val="0"/>
        <w:i w:val="0"/>
        <w:caps w:val="0"/>
        <w:color w:val="000000"/>
        <w:spacing w:val="0"/>
        <w:sz w:val="20"/>
      </w:rPr>
      <w:t>〔送信日〕　月　日</w:t>
    </w:r>
    <w:r>
      <w:rPr>
        <w:rFonts w:hint="eastAsia" w:ascii="UD デジタル 教科書体 NP-R" w:hAnsi="UD デジタル 教科書体 NP-R" w:eastAsia="UD デジタル 教科書体 NP-R"/>
        <w:sz w:val="20"/>
      </w:rPr>
      <w:t>・県庁　長寿介護課【</w:t>
    </w:r>
    <w:r>
      <w:rPr>
        <w:rFonts w:hint="eastAsia" w:ascii="UD デジタル 教科書体 NP-R" w:hAnsi="UD デジタル 教科書体 NP-R" w:eastAsia="UD デジタル 教科書体 NP-R"/>
        <w:sz w:val="20"/>
      </w:rPr>
      <w:t>FAX</w:t>
    </w:r>
    <w:r>
      <w:rPr>
        <w:rFonts w:hint="eastAsia" w:ascii="UD デジタル 教科書体 NP-R" w:hAnsi="UD デジタル 教科書体 NP-R" w:eastAsia="UD デジタル 教科書体 NP-R"/>
        <w:sz w:val="20"/>
      </w:rPr>
      <w:t>】</w:t>
    </w:r>
    <w:r>
      <w:rPr>
        <w:rFonts w:hint="eastAsia" w:ascii="UD デジタル 教科書体 NP-R" w:hAnsi="UD デジタル 教科書体 NP-R" w:eastAsia="UD デジタル 教科書体 NP-R"/>
        <w:sz w:val="20"/>
      </w:rPr>
      <w:t>0985-26-7344</w:t>
    </w:r>
    <w:r>
      <w:rPr>
        <w:rFonts w:hint="eastAsia" w:ascii="UD デジタル 教科書体 NP-R" w:hAnsi="UD デジタル 教科書体 NP-R" w:eastAsia="UD デジタル 教科書体 NP-R"/>
        <w:b w:val="0"/>
        <w:i w:val="0"/>
        <w:caps w:val="0"/>
        <w:color w:val="000000"/>
        <w:spacing w:val="0"/>
        <w:sz w:val="20"/>
      </w:rPr>
      <w:t>〔送信日〕　月　日</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0" w:right="0" w:rightChars="0" w:firstLine="0" w:firstLineChars="0"/>
      <w:jc w:val="right"/>
      <w:rPr>
        <w:rFonts w:hint="eastAsia"/>
      </w:rPr>
    </w:pPr>
    <w:r>
      <w:rPr>
        <w:rFonts w:hint="eastAsia" w:ascii="ＭＳ ゴシック" w:hAnsi="ＭＳ ゴシック" w:eastAsia="ＭＳ ゴシック"/>
      </w:rPr>
      <w:t>【報告先】高齢者あんしん課　介護認定係　【ＦＡＸ】</w:t>
    </w:r>
    <w:r>
      <w:rPr>
        <w:rFonts w:hint="eastAsia" w:ascii="ＭＳ ゴシック" w:hAnsi="ＭＳ ゴシック" w:eastAsia="ＭＳ ゴシック"/>
        <w:b w:val="1"/>
      </w:rPr>
      <w:t>５６－１４２３</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D40C0A"/>
    <w:lvl w:ilvl="0" w:tplc="00000000">
      <w:numFmt w:val="bullet"/>
      <w:lvlText w:val="□"/>
      <w:lvlJc w:val="left"/>
      <w:pPr>
        <w:ind w:left="596" w:hanging="360"/>
      </w:pPr>
      <w:rPr>
        <w:rFonts w:hint="eastAsia" w:ascii="ＭＳ ゴシック" w:hAnsi="ＭＳ ゴシック" w:eastAsia="ＭＳ ゴシック"/>
        <w:color w:val="auto"/>
      </w:rPr>
    </w:lvl>
    <w:lvl w:ilvl="1" w:tplc="00000000">
      <w:numFmt w:val="bullet"/>
      <w:lvlText w:val=""/>
      <w:lvlJc w:val="left"/>
      <w:pPr>
        <w:ind w:left="1076" w:hanging="420"/>
      </w:pPr>
      <w:rPr>
        <w:rFonts w:ascii="Wingdings" w:hAnsi="Wingdings"/>
      </w:rPr>
    </w:lvl>
    <w:lvl w:ilvl="2" w:tplc="00000000">
      <w:numFmt w:val="bullet"/>
      <w:lvlText w:val=""/>
      <w:lvlJc w:val="left"/>
      <w:pPr>
        <w:ind w:left="1496" w:hanging="420"/>
      </w:pPr>
      <w:rPr>
        <w:rFonts w:ascii="Wingdings" w:hAnsi="Wingdings"/>
      </w:rPr>
    </w:lvl>
    <w:lvl w:ilvl="3" w:tplc="00000000">
      <w:numFmt w:val="bullet"/>
      <w:lvlText w:val=""/>
      <w:lvlJc w:val="left"/>
      <w:pPr>
        <w:ind w:left="1916" w:hanging="420"/>
      </w:pPr>
      <w:rPr>
        <w:rFonts w:ascii="Wingdings" w:hAnsi="Wingdings"/>
      </w:rPr>
    </w:lvl>
    <w:lvl w:ilvl="4" w:tplc="00000000">
      <w:numFmt w:val="bullet"/>
      <w:lvlText w:val=""/>
      <w:lvlJc w:val="left"/>
      <w:pPr>
        <w:ind w:left="2336" w:hanging="420"/>
      </w:pPr>
      <w:rPr>
        <w:rFonts w:ascii="Wingdings" w:hAnsi="Wingdings"/>
      </w:rPr>
    </w:lvl>
    <w:lvl w:ilvl="5" w:tplc="00000000">
      <w:numFmt w:val="bullet"/>
      <w:lvlText w:val=""/>
      <w:lvlJc w:val="left"/>
      <w:pPr>
        <w:ind w:left="2756" w:hanging="420"/>
      </w:pPr>
      <w:rPr>
        <w:rFonts w:ascii="Wingdings" w:hAnsi="Wingdings"/>
      </w:rPr>
    </w:lvl>
    <w:lvl w:ilvl="6" w:tplc="00000000">
      <w:numFmt w:val="bullet"/>
      <w:lvlText w:val=""/>
      <w:lvlJc w:val="left"/>
      <w:pPr>
        <w:ind w:left="3176" w:hanging="420"/>
      </w:pPr>
      <w:rPr>
        <w:rFonts w:ascii="Wingdings" w:hAnsi="Wingdings"/>
      </w:rPr>
    </w:lvl>
    <w:lvl w:ilvl="7" w:tplc="00000000">
      <w:numFmt w:val="bullet"/>
      <w:lvlText w:val=""/>
      <w:lvlJc w:val="left"/>
      <w:pPr>
        <w:ind w:left="3596" w:hanging="420"/>
      </w:pPr>
      <w:rPr>
        <w:rFonts w:ascii="Wingdings" w:hAnsi="Wingdings"/>
      </w:rPr>
    </w:lvl>
    <w:lvl w:ilvl="8" w:tplc="00000000">
      <w:numFmt w:val="bullet"/>
      <w:lvlText w:val=""/>
      <w:lvlJc w:val="left"/>
      <w:pPr>
        <w:ind w:left="4016" w:hanging="420"/>
      </w:pPr>
      <w:rPr>
        <w:rFonts w:ascii="Wingdings" w:hAnsi="Wingdings"/>
      </w:rPr>
    </w:lvl>
  </w:abstractNum>
  <w:abstractNum w:abstractNumId="1">
    <w:nsid w:val="00000002"/>
    <w:multiLevelType w:val="hybridMultilevel"/>
    <w:tmpl w:val="096026EA"/>
    <w:lvl w:ilvl="0" w:tplc="00000000">
      <w:numFmt w:val="bullet"/>
      <w:lvlText w:val="□"/>
      <w:lvlJc w:val="left"/>
      <w:pPr>
        <w:ind w:left="600" w:hanging="360"/>
      </w:pPr>
      <w:rPr>
        <w:rFonts w:hint="eastAsia" w:ascii="ＭＳ ゴシック" w:hAnsi="ＭＳ ゴシック" w:eastAsia="ＭＳ ゴシック"/>
      </w:rPr>
    </w:lvl>
    <w:lvl w:ilvl="1" w:tplc="00000000">
      <w:numFmt w:val="bullet"/>
      <w:lvlText w:val=""/>
      <w:lvlJc w:val="left"/>
      <w:pPr>
        <w:ind w:left="1080" w:hanging="420"/>
      </w:pPr>
      <w:rPr>
        <w:rFonts w:ascii="Wingdings" w:hAnsi="Wingdings"/>
      </w:rPr>
    </w:lvl>
    <w:lvl w:ilvl="2" w:tplc="00000000">
      <w:numFmt w:val="bullet"/>
      <w:lvlText w:val=""/>
      <w:lvlJc w:val="left"/>
      <w:pPr>
        <w:ind w:left="1500" w:hanging="420"/>
      </w:pPr>
      <w:rPr>
        <w:rFonts w:ascii="Wingdings" w:hAnsi="Wingdings"/>
      </w:rPr>
    </w:lvl>
    <w:lvl w:ilvl="3" w:tplc="00000000">
      <w:numFmt w:val="bullet"/>
      <w:lvlText w:val=""/>
      <w:lvlJc w:val="left"/>
      <w:pPr>
        <w:ind w:left="1920" w:hanging="420"/>
      </w:pPr>
      <w:rPr>
        <w:rFonts w:ascii="Wingdings" w:hAnsi="Wingdings"/>
      </w:rPr>
    </w:lvl>
    <w:lvl w:ilvl="4" w:tplc="00000000">
      <w:numFmt w:val="bullet"/>
      <w:lvlText w:val=""/>
      <w:lvlJc w:val="left"/>
      <w:pPr>
        <w:ind w:left="2340" w:hanging="420"/>
      </w:pPr>
      <w:rPr>
        <w:rFonts w:ascii="Wingdings" w:hAnsi="Wingdings"/>
      </w:rPr>
    </w:lvl>
    <w:lvl w:ilvl="5" w:tplc="00000000">
      <w:numFmt w:val="bullet"/>
      <w:lvlText w:val=""/>
      <w:lvlJc w:val="left"/>
      <w:pPr>
        <w:ind w:left="2760" w:hanging="420"/>
      </w:pPr>
      <w:rPr>
        <w:rFonts w:ascii="Wingdings" w:hAnsi="Wingdings"/>
      </w:rPr>
    </w:lvl>
    <w:lvl w:ilvl="6" w:tplc="00000000">
      <w:numFmt w:val="bullet"/>
      <w:lvlText w:val=""/>
      <w:lvlJc w:val="left"/>
      <w:pPr>
        <w:ind w:left="3180" w:hanging="420"/>
      </w:pPr>
      <w:rPr>
        <w:rFonts w:ascii="Wingdings" w:hAnsi="Wingdings"/>
      </w:rPr>
    </w:lvl>
    <w:lvl w:ilvl="7" w:tplc="00000000">
      <w:numFmt w:val="bullet"/>
      <w:lvlText w:val=""/>
      <w:lvlJc w:val="left"/>
      <w:pPr>
        <w:ind w:left="3600" w:hanging="420"/>
      </w:pPr>
      <w:rPr>
        <w:rFonts w:ascii="Wingdings" w:hAnsi="Wingdings"/>
      </w:rPr>
    </w:lvl>
    <w:lvl w:ilvl="8" w:tplc="00000000">
      <w:numFmt w:val="bullet"/>
      <w:lvlText w:val=""/>
      <w:lvlJc w:val="left"/>
      <w:pPr>
        <w:ind w:left="402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efaultTableStyle w:val="23"/>
  <w:drawingGridHorizontalSpacing w:val="210"/>
  <w:drawingGridVerticalSpacing w:val="12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1343</TotalTime>
  <Pages>1</Pages>
  <Words>0</Words>
  <Characters>671</Characters>
  <Application>JUST Note</Application>
  <Lines>63</Lines>
  <Paragraphs>42</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宮崎県</dc:creator>
  <cp:lastModifiedBy>稲田 智代美</cp:lastModifiedBy>
  <cp:lastPrinted>2024-08-18T23:31:08Z</cp:lastPrinted>
  <dcterms:created xsi:type="dcterms:W3CDTF">2008-01-21T09:51:00Z</dcterms:created>
  <dcterms:modified xsi:type="dcterms:W3CDTF">2024-08-18T23:31:05Z</dcterms:modified>
  <cp:revision>82</cp:revision>
</cp:coreProperties>
</file>