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60" w:lineRule="exact"/>
        <w:jc w:val="right"/>
        <w:rPr>
          <w:rFonts w:hint="eastAsia" w:ascii="ＭＳ 明朝" w:hAnsi="ＭＳ 明朝" w:eastAsia="ＭＳ 明朝"/>
        </w:rPr>
      </w:pPr>
      <w:r>
        <w:rPr>
          <w:rFonts w:hint="eastAsia" w:ascii="ＭＳ 明朝" w:hAnsi="ＭＳ 明朝" w:eastAsia="ＭＳ 明朝"/>
        </w:rPr>
        <w:t>【様式４号】</w:t>
      </w:r>
    </w:p>
    <w:p>
      <w:pPr>
        <w:pStyle w:val="0"/>
        <w:snapToGrid w:val="0"/>
        <w:spacing w:line="260" w:lineRule="exact"/>
        <w:rPr>
          <w:rFonts w:hint="eastAsia" w:ascii="ＭＳ 明朝" w:hAnsi="ＭＳ 明朝" w:eastAsia="ＭＳ 明朝"/>
        </w:rPr>
      </w:pPr>
    </w:p>
    <w:p>
      <w:pPr>
        <w:pStyle w:val="0"/>
        <w:adjustRightInd w:val="0"/>
        <w:snapToGrid w:val="0"/>
        <w:spacing w:line="360" w:lineRule="auto"/>
        <w:jc w:val="center"/>
        <w:rPr>
          <w:rFonts w:hint="eastAsia" w:ascii="ＭＳ 明朝" w:hAnsi="ＭＳ 明朝" w:eastAsia="ＭＳ 明朝"/>
          <w:b w:val="1"/>
          <w:sz w:val="28"/>
        </w:rPr>
      </w:pPr>
      <w:r>
        <w:rPr>
          <w:rFonts w:hint="eastAsia" w:ascii="ＭＳ 明朝" w:hAnsi="ＭＳ 明朝" w:eastAsia="ＭＳ 明朝"/>
          <w:b w:val="1"/>
          <w:sz w:val="28"/>
        </w:rPr>
        <w:t>誓約書</w:t>
      </w:r>
    </w:p>
    <w:p>
      <w:pPr>
        <w:pStyle w:val="0"/>
        <w:snapToGrid w:val="0"/>
        <w:spacing w:line="260" w:lineRule="exact"/>
        <w:jc w:val="center"/>
        <w:rPr>
          <w:rFonts w:hint="eastAsia" w:ascii="ＭＳ 明朝" w:hAnsi="ＭＳ 明朝" w:eastAsia="ＭＳ 明朝"/>
        </w:rPr>
      </w:pPr>
      <w:r>
        <w:rPr>
          <w:rFonts w:hint="eastAsia" w:ascii="ＭＳ 明朝" w:hAnsi="ＭＳ 明朝" w:eastAsia="ＭＳ 明朝"/>
        </w:rPr>
        <w:t>　　　　　　　　　　　　　　　　　　　　　　　　　　　　　　</w:t>
      </w:r>
    </w:p>
    <w:p>
      <w:pPr>
        <w:pStyle w:val="0"/>
        <w:snapToGrid w:val="0"/>
        <w:spacing w:line="260" w:lineRule="exact"/>
        <w:ind w:right="210"/>
        <w:jc w:val="right"/>
        <w:rPr>
          <w:rFonts w:hint="eastAsia" w:ascii="ＭＳ 明朝" w:hAnsi="ＭＳ 明朝" w:eastAsia="ＭＳ 明朝"/>
        </w:rPr>
      </w:pPr>
      <w:r>
        <w:rPr>
          <w:rFonts w:hint="eastAsia" w:ascii="ＭＳ 明朝" w:hAnsi="ＭＳ 明朝" w:eastAsia="ＭＳ 明朝"/>
        </w:rPr>
        <w:t>令和　　年　　月　　日</w:t>
      </w:r>
    </w:p>
    <w:p>
      <w:pPr>
        <w:pStyle w:val="0"/>
        <w:snapToGrid w:val="0"/>
        <w:spacing w:line="260" w:lineRule="exact"/>
        <w:ind w:firstLine="1050" w:firstLineChars="500"/>
        <w:rPr>
          <w:rFonts w:hint="eastAsia" w:ascii="ＭＳ 明朝" w:hAnsi="ＭＳ 明朝" w:eastAsia="ＭＳ 明朝"/>
        </w:rPr>
      </w:pPr>
      <w:r>
        <w:rPr>
          <w:rFonts w:hint="eastAsia" w:ascii="ＭＳ 明朝" w:hAnsi="ＭＳ 明朝" w:eastAsia="ＭＳ 明朝"/>
        </w:rPr>
        <w:t>日向市長　様</w:t>
      </w:r>
    </w:p>
    <w:p>
      <w:pPr>
        <w:pStyle w:val="0"/>
        <w:snapToGrid w:val="0"/>
        <w:spacing w:line="260" w:lineRule="exact"/>
        <w:ind w:firstLine="1050" w:firstLineChars="500"/>
        <w:rPr>
          <w:rFonts w:hint="eastAsia" w:ascii="ＭＳ 明朝" w:hAnsi="ＭＳ 明朝" w:eastAsia="ＭＳ 明朝"/>
        </w:rPr>
      </w:pPr>
    </w:p>
    <w:p>
      <w:pPr>
        <w:pStyle w:val="0"/>
        <w:snapToGrid w:val="0"/>
        <w:spacing w:line="260" w:lineRule="exact"/>
        <w:ind w:left="4200" w:leftChars="2000" w:firstLine="210" w:firstLineChars="100"/>
        <w:rPr>
          <w:rFonts w:hint="eastAsia" w:ascii="ＭＳ 明朝" w:hAnsi="ＭＳ 明朝" w:eastAsia="ＭＳ 明朝"/>
        </w:rPr>
      </w:pPr>
      <w:r>
        <w:rPr>
          <w:rFonts w:hint="eastAsia" w:ascii="ＭＳ 明朝" w:hAnsi="ＭＳ 明朝" w:eastAsia="ＭＳ 明朝"/>
        </w:rPr>
        <w:t>所在地</w:t>
      </w:r>
    </w:p>
    <w:p>
      <w:pPr>
        <w:pStyle w:val="0"/>
        <w:snapToGrid w:val="0"/>
        <w:spacing w:line="260" w:lineRule="exact"/>
        <w:ind w:firstLine="3570" w:firstLineChars="1700"/>
        <w:rPr>
          <w:rFonts w:hint="eastAsia" w:ascii="ＭＳ 明朝" w:hAnsi="ＭＳ 明朝" w:eastAsia="ＭＳ 明朝"/>
        </w:rPr>
      </w:pPr>
      <w:r>
        <w:rPr>
          <w:rFonts w:hint="eastAsia" w:ascii="ＭＳ 明朝" w:hAnsi="ＭＳ 明朝" w:eastAsia="ＭＳ 明朝"/>
        </w:rPr>
        <w:t>申請者</w:t>
      </w:r>
    </w:p>
    <w:p>
      <w:pPr>
        <w:pStyle w:val="0"/>
        <w:snapToGrid w:val="0"/>
        <w:spacing w:line="260" w:lineRule="exact"/>
        <w:ind w:firstLine="4410" w:firstLineChars="2100"/>
        <w:rPr>
          <w:rFonts w:hint="eastAsia" w:ascii="ＭＳ 明朝" w:hAnsi="ＭＳ 明朝" w:eastAsia="ＭＳ 明朝"/>
        </w:rPr>
      </w:pPr>
      <w:r>
        <w:rPr>
          <w:rFonts w:hint="eastAsia" w:ascii="ＭＳ 明朝" w:hAnsi="ＭＳ 明朝" w:eastAsia="ＭＳ 明朝"/>
        </w:rPr>
        <w:t>名　称</w:t>
      </w:r>
    </w:p>
    <w:p>
      <w:pPr>
        <w:pStyle w:val="0"/>
        <w:snapToGrid w:val="0"/>
        <w:spacing w:line="260" w:lineRule="exact"/>
        <w:ind w:firstLine="4410" w:firstLineChars="2100"/>
        <w:rPr>
          <w:rFonts w:hint="eastAsia" w:ascii="ＭＳ 明朝" w:hAnsi="ＭＳ 明朝" w:eastAsia="ＭＳ 明朝"/>
        </w:rPr>
      </w:pPr>
    </w:p>
    <w:p>
      <w:pPr>
        <w:pStyle w:val="0"/>
        <w:snapToGrid w:val="0"/>
        <w:spacing w:line="260" w:lineRule="exact"/>
        <w:ind w:firstLine="4410" w:firstLineChars="2100"/>
        <w:rPr>
          <w:rFonts w:hint="eastAsia" w:ascii="ＭＳ 明朝" w:hAnsi="ＭＳ 明朝" w:eastAsia="ＭＳ 明朝"/>
        </w:rPr>
      </w:pPr>
      <w:r>
        <w:rPr>
          <w:rFonts w:hint="eastAsia" w:ascii="ＭＳ 明朝" w:hAnsi="ＭＳ 明朝" w:eastAsia="ＭＳ 明朝"/>
        </w:rPr>
        <w:t>代表者名　　　　　　　　　　　　　　　　　　印</w:t>
      </w:r>
    </w:p>
    <w:p>
      <w:pPr>
        <w:pStyle w:val="0"/>
        <w:snapToGrid w:val="0"/>
        <w:spacing w:line="260" w:lineRule="exact"/>
        <w:ind w:firstLine="4410" w:firstLineChars="2100"/>
        <w:rPr>
          <w:rFonts w:hint="eastAsia" w:ascii="ＭＳ 明朝" w:hAnsi="ＭＳ 明朝" w:eastAsia="ＭＳ 明朝"/>
        </w:rPr>
      </w:pPr>
    </w:p>
    <w:p>
      <w:pPr>
        <w:pStyle w:val="0"/>
        <w:snapToGrid w:val="0"/>
        <w:spacing w:line="260" w:lineRule="exact"/>
        <w:ind w:firstLine="4410" w:firstLineChars="2100"/>
        <w:rPr>
          <w:rFonts w:hint="eastAsia" w:ascii="ＭＳ 明朝" w:hAnsi="ＭＳ 明朝" w:eastAsia="ＭＳ 明朝"/>
        </w:rPr>
      </w:pPr>
      <w:r>
        <w:rPr>
          <w:rFonts w:hint="eastAsia" w:ascii="ＭＳ 明朝" w:hAnsi="ＭＳ 明朝" w:eastAsia="ＭＳ 明朝"/>
        </w:rPr>
        <w:t>住　所</w:t>
      </w:r>
    </w:p>
    <w:p>
      <w:pPr>
        <w:pStyle w:val="0"/>
        <w:snapToGrid w:val="0"/>
        <w:spacing w:line="260" w:lineRule="exact"/>
        <w:rPr>
          <w:rFonts w:hint="eastAsia" w:ascii="ＭＳ 明朝" w:hAnsi="ＭＳ 明朝" w:eastAsia="ＭＳ 明朝"/>
        </w:rPr>
      </w:pPr>
    </w:p>
    <w:p>
      <w:pPr>
        <w:pStyle w:val="0"/>
        <w:snapToGrid w:val="0"/>
        <w:spacing w:line="260" w:lineRule="exact"/>
        <w:rPr>
          <w:rFonts w:hint="eastAsia" w:ascii="ＭＳ 明朝" w:hAnsi="ＭＳ 明朝" w:eastAsia="ＭＳ 明朝"/>
        </w:rPr>
      </w:pPr>
    </w:p>
    <w:p>
      <w:pPr>
        <w:pStyle w:val="0"/>
        <w:snapToGrid w:val="0"/>
        <w:spacing w:line="260" w:lineRule="exact"/>
        <w:ind w:firstLine="210" w:firstLineChars="100"/>
        <w:jc w:val="left"/>
        <w:rPr>
          <w:rFonts w:hint="eastAsia" w:ascii="ＭＳ 明朝" w:hAnsi="ＭＳ 明朝" w:eastAsia="ＭＳ 明朝"/>
        </w:rPr>
      </w:pPr>
      <w:r>
        <w:rPr>
          <w:rFonts w:hint="eastAsia" w:ascii="ＭＳ 明朝" w:hAnsi="ＭＳ 明朝" w:eastAsia="ＭＳ 明朝"/>
        </w:rPr>
        <w:t>申請者、役員等が</w:t>
      </w:r>
      <w:r>
        <w:rPr>
          <w:rFonts w:hint="eastAsia" w:ascii="ＭＳ 明朝" w:hAnsi="ＭＳ 明朝" w:eastAsia="ＭＳ 明朝"/>
          <w:sz w:val="22"/>
        </w:rPr>
        <w:t>介護保険法第７８条の２第４項各号及び同条第</w:t>
      </w:r>
      <w:r>
        <w:rPr>
          <w:rFonts w:hint="eastAsia" w:ascii="ＭＳ 明朝" w:hAnsi="ＭＳ 明朝" w:eastAsia="ＭＳ 明朝"/>
          <w:sz w:val="22"/>
        </w:rPr>
        <w:t>6</w:t>
      </w:r>
      <w:r>
        <w:rPr>
          <w:rFonts w:hint="eastAsia" w:ascii="ＭＳ 明朝" w:hAnsi="ＭＳ 明朝" w:eastAsia="ＭＳ 明朝"/>
          <w:sz w:val="22"/>
        </w:rPr>
        <w:t>項各号並びに</w:t>
      </w:r>
      <w:r>
        <w:rPr>
          <w:rFonts w:hint="eastAsia" w:ascii="ＭＳ 明朝" w:hAnsi="ＭＳ 明朝" w:eastAsia="ＭＳ 明朝"/>
          <w:snapToGrid w:val="0"/>
          <w:sz w:val="22"/>
        </w:rPr>
        <w:t>第１１５条の１２第２項各号及び同条第４項各号の</w:t>
      </w:r>
      <w:r>
        <w:rPr>
          <w:rFonts w:hint="eastAsia" w:ascii="ＭＳ 明朝" w:hAnsi="ＭＳ 明朝" w:eastAsia="ＭＳ 明朝"/>
          <w:sz w:val="22"/>
        </w:rPr>
        <w:t>規定</w:t>
      </w:r>
      <w:r>
        <w:rPr>
          <w:rFonts w:hint="eastAsia" w:ascii="ＭＳ 明朝" w:hAnsi="ＭＳ 明朝" w:eastAsia="ＭＳ 明朝"/>
        </w:rPr>
        <w:t>のいずれにも該当しない者であることを誓約します。</w:t>
      </w:r>
    </w:p>
    <w:p>
      <w:pPr>
        <w:pStyle w:val="0"/>
        <w:snapToGrid w:val="0"/>
        <w:spacing w:line="260" w:lineRule="exact"/>
        <w:rPr>
          <w:rFonts w:hint="eastAsia" w:ascii="ＭＳ 明朝" w:hAnsi="ＭＳ 明朝" w:eastAsia="ＭＳ 明朝"/>
        </w:rPr>
      </w:pPr>
    </w:p>
    <w:p>
      <w:pPr>
        <w:pStyle w:val="0"/>
        <w:snapToGrid w:val="0"/>
        <w:spacing w:line="260" w:lineRule="exact"/>
        <w:rPr>
          <w:rFonts w:hint="eastAsia" w:ascii="ＭＳ 明朝" w:hAnsi="ＭＳ 明朝" w:eastAsia="ＭＳ 明朝"/>
        </w:rPr>
      </w:pPr>
      <w:r>
        <w:rPr>
          <w:rFonts w:hint="eastAsia" w:ascii="ＭＳ 明朝" w:hAnsi="ＭＳ 明朝" w:eastAsia="ＭＳ 明朝"/>
        </w:rPr>
        <w:t>　　　　　　　　　　　　　　　　　　　　　　記</w:t>
      </w:r>
    </w:p>
    <w:p>
      <w:pPr>
        <w:pStyle w:val="0"/>
        <w:snapToGrid w:val="0"/>
        <w:spacing w:line="260" w:lineRule="exact"/>
        <w:rPr>
          <w:rFonts w:hint="eastAsia" w:ascii="ＭＳ 明朝" w:hAnsi="ＭＳ 明朝" w:eastAsia="ＭＳ 明朝"/>
        </w:rPr>
      </w:pPr>
    </w:p>
    <w:tbl>
      <w:tblPr>
        <w:tblStyle w:val="11"/>
        <w:tblW w:w="10420" w:type="dxa"/>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0420"/>
      </w:tblGrid>
      <w:tr>
        <w:trPr>
          <w:trHeight w:val="3904" w:hRule="atLeast"/>
        </w:trPr>
        <w:tc>
          <w:tcPr>
            <w:tcW w:w="104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35" w:leftChars="21" w:hanging="191" w:hangingChars="106"/>
              <w:rPr>
                <w:rFonts w:hint="eastAsia" w:ascii="ＭＳ 明朝" w:hAnsi="ＭＳ 明朝" w:eastAsia="ＭＳ 明朝"/>
                <w:snapToGrid w:val="0"/>
                <w:sz w:val="18"/>
              </w:rPr>
            </w:pPr>
            <w:r>
              <w:rPr>
                <w:rFonts w:hint="eastAsia" w:ascii="ＭＳ 明朝" w:hAnsi="ＭＳ 明朝" w:eastAsia="ＭＳ 明朝"/>
                <w:snapToGrid w:val="0"/>
                <w:sz w:val="18"/>
                <w:bdr w:val="single" w:color="auto" w:sz="4" w:space="0"/>
              </w:rPr>
              <w:t>【介護保険法第第７８条の２第４項】</w:t>
            </w:r>
          </w:p>
          <w:p>
            <w:pPr>
              <w:pStyle w:val="0"/>
              <w:widowControl w:val="1"/>
              <w:ind w:left="345" w:leftChars="50" w:hanging="240"/>
              <w:rPr>
                <w:rFonts w:hint="eastAsia" w:ascii="ＭＳ 明朝" w:hAnsi="ＭＳ 明朝" w:eastAsia="ＭＳ 明朝"/>
                <w:snapToGrid w:val="0"/>
                <w:color w:val="000000"/>
                <w:spacing w:val="-4"/>
                <w:kern w:val="0"/>
                <w:sz w:val="18"/>
              </w:rPr>
            </w:pPr>
            <w:r>
              <w:rPr>
                <w:rFonts w:hint="eastAsia" w:ascii="ＭＳ 明朝" w:hAnsi="ＭＳ 明朝" w:eastAsia="ＭＳ 明朝"/>
                <w:snapToGrid w:val="0"/>
                <w:color w:val="000000"/>
                <w:spacing w:val="-4"/>
                <w:kern w:val="0"/>
                <w:sz w:val="18"/>
              </w:rPr>
              <w:t>一　申請者が市町村の条例で定める者でないとき。</w:t>
            </w:r>
          </w:p>
          <w:p>
            <w:pPr>
              <w:pStyle w:val="0"/>
              <w:widowControl w:val="1"/>
              <w:ind w:left="345" w:leftChars="50" w:hanging="240"/>
              <w:rPr>
                <w:rFonts w:hint="eastAsia" w:ascii="ＭＳ 明朝" w:hAnsi="ＭＳ 明朝" w:eastAsia="ＭＳ 明朝"/>
                <w:snapToGrid w:val="0"/>
                <w:color w:val="000000"/>
                <w:spacing w:val="-4"/>
                <w:kern w:val="0"/>
                <w:sz w:val="18"/>
              </w:rPr>
            </w:pPr>
            <w:r>
              <w:rPr>
                <w:rFonts w:hint="eastAsia" w:ascii="ＭＳ 明朝" w:hAnsi="ＭＳ 明朝" w:eastAsia="ＭＳ 明朝"/>
                <w:snapToGrid w:val="0"/>
                <w:color w:val="000000"/>
                <w:spacing w:val="-4"/>
                <w:kern w:val="0"/>
                <w:sz w:val="18"/>
              </w:rPr>
              <w:t>二　当該申請に係る事業所の従業者の知識及び技能並びに人員が、第七十八条の四第一項の市町村の条例で定める員数又は同条第五項に規定する指定地域密着型サービスに従事する従業者に関する基準を満たしていないとき。</w:t>
            </w:r>
          </w:p>
          <w:p>
            <w:pPr>
              <w:pStyle w:val="0"/>
              <w:widowControl w:val="1"/>
              <w:ind w:left="345" w:leftChars="50" w:hanging="240"/>
              <w:rPr>
                <w:rFonts w:hint="eastAsia" w:ascii="ＭＳ 明朝" w:hAnsi="ＭＳ 明朝" w:eastAsia="ＭＳ 明朝"/>
                <w:snapToGrid w:val="0"/>
                <w:color w:val="000000"/>
                <w:spacing w:val="-4"/>
                <w:kern w:val="0"/>
                <w:sz w:val="18"/>
              </w:rPr>
            </w:pPr>
            <w:r>
              <w:rPr>
                <w:rFonts w:hint="eastAsia" w:ascii="ＭＳ 明朝" w:hAnsi="ＭＳ 明朝" w:eastAsia="ＭＳ 明朝"/>
                <w:snapToGrid w:val="0"/>
                <w:color w:val="000000"/>
                <w:spacing w:val="-4"/>
                <w:kern w:val="0"/>
                <w:sz w:val="18"/>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pPr>
              <w:pStyle w:val="0"/>
              <w:widowControl w:val="1"/>
              <w:ind w:left="345" w:leftChars="50" w:hanging="240"/>
              <w:rPr>
                <w:rFonts w:hint="eastAsia" w:ascii="ＭＳ 明朝" w:hAnsi="ＭＳ 明朝" w:eastAsia="ＭＳ 明朝"/>
                <w:snapToGrid w:val="0"/>
                <w:color w:val="000000"/>
                <w:spacing w:val="-4"/>
                <w:kern w:val="0"/>
                <w:sz w:val="18"/>
              </w:rPr>
            </w:pPr>
            <w:r>
              <w:rPr>
                <w:rFonts w:hint="eastAsia" w:ascii="ＭＳ 明朝" w:hAnsi="ＭＳ 明朝" w:eastAsia="ＭＳ 明朝"/>
                <w:snapToGrid w:val="0"/>
                <w:color w:val="000000"/>
                <w:spacing w:val="-4"/>
                <w:kern w:val="0"/>
                <w:sz w:val="18"/>
              </w:rPr>
              <w:t>四　当該申請に係る事業所が当該市町村の区域の外にある場合であって、その所在地の市町村長（以下この条において「所在地市町村長」という。）の同意を得ていないとき。</w:t>
            </w:r>
          </w:p>
          <w:p>
            <w:pPr>
              <w:pStyle w:val="0"/>
              <w:widowControl w:val="1"/>
              <w:ind w:left="343" w:leftChars="52" w:hanging="234" w:hangingChars="136"/>
              <w:jc w:val="left"/>
              <w:rPr>
                <w:rFonts w:hint="eastAsia" w:ascii="ＭＳ 明朝" w:hAnsi="ＭＳ 明朝" w:eastAsia="ＭＳ 明朝"/>
                <w:snapToGrid w:val="0"/>
                <w:color w:val="000000"/>
                <w:spacing w:val="-4"/>
                <w:kern w:val="0"/>
                <w:sz w:val="18"/>
              </w:rPr>
            </w:pPr>
            <w:r>
              <w:rPr>
                <w:rFonts w:hint="eastAsia" w:ascii="ＭＳ 明朝" w:hAnsi="ＭＳ 明朝" w:eastAsia="ＭＳ 明朝"/>
                <w:snapToGrid w:val="0"/>
                <w:color w:val="000000"/>
                <w:spacing w:val="-4"/>
                <w:kern w:val="0"/>
                <w:sz w:val="18"/>
              </w:rPr>
              <w:t>四の二　申請者が、禁錮以上の刑に処せられ、その執行を終わり、又は執行を受けることがなくなるまでの者であるとき。</w:t>
            </w:r>
          </w:p>
          <w:p>
            <w:pPr>
              <w:pStyle w:val="0"/>
              <w:widowControl w:val="1"/>
              <w:ind w:left="345" w:leftChars="50" w:hanging="240"/>
              <w:rPr>
                <w:rFonts w:hint="eastAsia" w:ascii="ＭＳ 明朝" w:hAnsi="ＭＳ 明朝" w:eastAsia="ＭＳ 明朝"/>
                <w:snapToGrid w:val="0"/>
                <w:color w:val="000000"/>
                <w:spacing w:val="-4"/>
                <w:kern w:val="0"/>
                <w:sz w:val="18"/>
              </w:rPr>
            </w:pPr>
            <w:r>
              <w:rPr>
                <w:rFonts w:hint="eastAsia" w:ascii="ＭＳ 明朝" w:hAnsi="ＭＳ 明朝" w:eastAsia="ＭＳ 明朝"/>
                <w:snapToGrid w:val="0"/>
                <w:color w:val="000000"/>
                <w:spacing w:val="-4"/>
                <w:kern w:val="0"/>
                <w:sz w:val="18"/>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pPr>
              <w:pStyle w:val="0"/>
              <w:widowControl w:val="1"/>
              <w:ind w:left="279" w:leftChars="47" w:hanging="180" w:hangingChars="100"/>
              <w:jc w:val="left"/>
              <w:rPr>
                <w:rFonts w:hint="eastAsia" w:ascii="ＭＳ 明朝" w:hAnsi="ＭＳ 明朝" w:eastAsia="ＭＳ 明朝"/>
                <w:color w:val="000000"/>
                <w:kern w:val="0"/>
                <w:sz w:val="18"/>
              </w:rPr>
            </w:pPr>
            <w:r>
              <w:rPr>
                <w:rFonts w:hint="eastAsia" w:ascii="ＭＳ 明朝" w:hAnsi="ＭＳ 明朝" w:eastAsia="ＭＳ 明朝"/>
                <w:color w:val="000000"/>
                <w:kern w:val="0"/>
                <w:sz w:val="18"/>
              </w:rPr>
              <w:t>五の二　申請者が、労働に関する法律の規定であって政令で定めるものにより罰金の刑に処せられ、その執行を終わり、又は執行を受けることがなくなるまでの者であるとき。</w:t>
            </w:r>
          </w:p>
          <w:p>
            <w:pPr>
              <w:pStyle w:val="0"/>
              <w:widowControl w:val="1"/>
              <w:ind w:left="279" w:leftChars="47" w:hanging="180" w:hangingChars="100"/>
              <w:jc w:val="left"/>
              <w:rPr>
                <w:rFonts w:hint="eastAsia" w:ascii="ＭＳ 明朝" w:hAnsi="ＭＳ 明朝" w:eastAsia="ＭＳ 明朝"/>
                <w:color w:val="000000"/>
                <w:kern w:val="0"/>
                <w:sz w:val="18"/>
              </w:rPr>
            </w:pPr>
            <w:r>
              <w:rPr>
                <w:rFonts w:hint="eastAsia" w:ascii="ＭＳ 明朝" w:hAnsi="ＭＳ 明朝" w:eastAsia="ＭＳ 明朝"/>
                <w:color w:val="000000"/>
                <w:kern w:val="0"/>
                <w:sz w:val="18"/>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pPr>
              <w:pStyle w:val="0"/>
              <w:ind w:left="279" w:leftChars="47" w:hanging="180" w:hangingChars="100"/>
              <w:rPr>
                <w:rFonts w:hint="eastAsia" w:ascii="ＭＳ 明朝" w:hAnsi="ＭＳ 明朝" w:eastAsia="ＭＳ 明朝"/>
                <w:sz w:val="18"/>
              </w:rPr>
            </w:pPr>
            <w:r>
              <w:rPr>
                <w:rFonts w:hint="eastAsia" w:ascii="ＭＳ 明朝" w:hAnsi="ＭＳ 明朝" w:eastAsia="ＭＳ 明朝"/>
                <w:sz w:val="18"/>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w:t>
            </w:r>
            <w:r>
              <w:rPr>
                <w:rFonts w:hint="eastAsia"/>
              </w:rPr>
              <w:fldChar w:fldCharType="begin"/>
            </w:r>
            <w:r>
              <w:rPr>
                <w:rFonts w:hint="eastAsia"/>
              </w:rPr>
              <w:instrText xml:space="preserve"> HYPERLINK "javascript:OpenResDataWin('/cgi-bin/D1W_GENPOU/D1W_resdata.exe?PROCID=-1720958877&amp;CALLTYPE=4&amp;REFID=40510040008800000000&amp;JYO=%31%35%20%30%20%30&amp;BUNRUI=H&amp;HANSUU=1')"</w:instrText>
            </w:r>
            <w:r>
              <w:rPr>
                <w:rFonts w:hint="eastAsia"/>
              </w:rPr>
              <w:fldChar w:fldCharType="separate"/>
            </w:r>
            <w:r>
              <w:rPr>
                <w:rStyle w:val="15"/>
                <w:rFonts w:hint="eastAsia" w:ascii="ＭＳ 明朝" w:hAnsi="ＭＳ 明朝" w:eastAsia="ＭＳ 明朝"/>
                <w:sz w:val="18"/>
              </w:rPr>
              <w:t>行政手続法第十五条</w:t>
            </w:r>
            <w:r>
              <w:rPr>
                <w:rFonts w:hint="eastAsia"/>
              </w:rPr>
              <w:fldChar w:fldCharType="end"/>
            </w:r>
            <w:r>
              <w:rPr>
                <w:rFonts w:hint="eastAsia" w:ascii="ＭＳ 明朝" w:hAnsi="ＭＳ 明朝" w:eastAsia="ＭＳ 明朝"/>
                <w:sz w:val="18"/>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ind w:left="281" w:leftChars="48" w:hanging="180" w:hangingChars="100"/>
              <w:rPr>
                <w:rFonts w:hint="eastAsia" w:ascii="ＭＳ 明朝" w:hAnsi="ＭＳ 明朝" w:eastAsia="ＭＳ 明朝"/>
                <w:sz w:val="18"/>
              </w:rPr>
            </w:pPr>
            <w:r>
              <w:rPr>
                <w:rFonts w:hint="eastAsia" w:ascii="ＭＳ 明朝" w:hAnsi="ＭＳ 明朝" w:eastAsia="ＭＳ 明朝"/>
                <w:sz w:val="18"/>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w:t>
            </w:r>
            <w:r>
              <w:rPr>
                <w:rFonts w:hint="eastAsia"/>
              </w:rPr>
              <w:fldChar w:fldCharType="begin"/>
            </w:r>
            <w:r>
              <w:rPr>
                <w:rFonts w:hint="eastAsia"/>
              </w:rPr>
              <w:instrText xml:space="preserve"> HYPERLINK "javascript:OpenResDataWin('/cgi-bin/D1W_GENPOU/D1W_resdata.exe?PROCID=-1720958877&amp;CALLTYPE=4&amp;REFID=40510040008800000000&amp;JYO=%31%35%20%30%20%30&amp;BUNRUI=H&amp;HANSUU=1')"</w:instrText>
            </w:r>
            <w:r>
              <w:rPr>
                <w:rFonts w:hint="eastAsia"/>
              </w:rPr>
              <w:fldChar w:fldCharType="separate"/>
            </w:r>
            <w:r>
              <w:rPr>
                <w:rStyle w:val="15"/>
                <w:rFonts w:hint="eastAsia" w:ascii="ＭＳ 明朝" w:hAnsi="ＭＳ 明朝" w:eastAsia="ＭＳ 明朝"/>
                <w:sz w:val="18"/>
              </w:rPr>
              <w:t>行政手続法第十五条</w:t>
            </w:r>
            <w:r>
              <w:rPr>
                <w:rFonts w:hint="eastAsia"/>
              </w:rPr>
              <w:fldChar w:fldCharType="end"/>
            </w:r>
            <w:r>
              <w:rPr>
                <w:rFonts w:hint="eastAsia" w:ascii="ＭＳ 明朝" w:hAnsi="ＭＳ 明朝" w:eastAsia="ＭＳ 明朝"/>
                <w:sz w:val="18"/>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ind w:left="281" w:leftChars="48" w:hanging="180" w:hangingChars="100"/>
              <w:rPr>
                <w:rFonts w:hint="eastAsia" w:ascii="ＭＳ 明朝" w:hAnsi="ＭＳ 明朝" w:eastAsia="ＭＳ 明朝"/>
                <w:sz w:val="18"/>
              </w:rPr>
            </w:pPr>
            <w:r>
              <w:rPr>
                <w:rFonts w:hint="eastAsia" w:ascii="ＭＳ 明朝" w:hAnsi="ＭＳ 明朝" w:eastAsia="ＭＳ 明朝"/>
                <w:sz w:val="18"/>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ind w:left="279" w:leftChars="47" w:hanging="180" w:hangingChars="100"/>
              <w:rPr>
                <w:rFonts w:hint="eastAsia" w:ascii="ＭＳ 明朝" w:hAnsi="ＭＳ 明朝" w:eastAsia="ＭＳ 明朝"/>
                <w:sz w:val="18"/>
              </w:rPr>
            </w:pPr>
            <w:r>
              <w:rPr>
                <w:rFonts w:hint="eastAsia" w:ascii="ＭＳ 明朝" w:hAnsi="ＭＳ 明朝" w:eastAsia="ＭＳ 明朝"/>
                <w:sz w:val="18"/>
              </w:rPr>
              <w:t>七　申請者が、第七十八条の十（第二号から第五号までを除く。）の規定による指定の取消しの処分に係る</w:t>
            </w:r>
            <w:r>
              <w:rPr>
                <w:rFonts w:hint="eastAsia"/>
              </w:rPr>
              <w:fldChar w:fldCharType="begin"/>
            </w:r>
            <w:r>
              <w:rPr>
                <w:rFonts w:hint="eastAsia"/>
              </w:rPr>
              <w:instrText xml:space="preserve"> HYPERLINK "javascript:OpenResDataWin('/cgi-bin/D1W_GENPOU/D1W_resdata.exe?PROCID=-1720958877&amp;CALLTYPE=4&amp;REFID=40510040008800000000&amp;JYO=%31%35%20%30%20%30&amp;BUNRUI=H&amp;HANSUU=1')"</w:instrText>
            </w:r>
            <w:r>
              <w:rPr>
                <w:rFonts w:hint="eastAsia"/>
              </w:rPr>
              <w:fldChar w:fldCharType="separate"/>
            </w:r>
            <w:r>
              <w:rPr>
                <w:rStyle w:val="15"/>
                <w:rFonts w:hint="eastAsia" w:ascii="ＭＳ 明朝" w:hAnsi="ＭＳ 明朝" w:eastAsia="ＭＳ 明朝"/>
                <w:sz w:val="18"/>
              </w:rPr>
              <w:t>行政手続法第十五条</w:t>
            </w:r>
            <w:r>
              <w:rPr>
                <w:rFonts w:hint="eastAsia"/>
              </w:rPr>
              <w:fldChar w:fldCharType="end"/>
            </w:r>
            <w:r>
              <w:rPr>
                <w:rFonts w:hint="eastAsia" w:ascii="ＭＳ 明朝" w:hAnsi="ＭＳ 明朝" w:eastAsia="ＭＳ 明朝"/>
                <w:sz w:val="18"/>
              </w:rPr>
              <w:t>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pPr>
              <w:pStyle w:val="0"/>
              <w:ind w:left="279" w:leftChars="47" w:hanging="180" w:hangingChars="100"/>
              <w:rPr>
                <w:rFonts w:hint="eastAsia" w:ascii="ＭＳ 明朝" w:hAnsi="ＭＳ 明朝" w:eastAsia="ＭＳ 明朝"/>
                <w:sz w:val="18"/>
              </w:rPr>
            </w:pPr>
            <w:r>
              <w:rPr>
                <w:rFonts w:hint="eastAsia" w:ascii="ＭＳ 明朝" w:hAnsi="ＭＳ 明朝" w:eastAsia="ＭＳ 明朝"/>
                <w:sz w:val="18"/>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pPr>
              <w:pStyle w:val="0"/>
              <w:widowControl w:val="1"/>
              <w:ind w:left="345" w:leftChars="50" w:hanging="240"/>
              <w:rPr>
                <w:rFonts w:hint="eastAsia" w:ascii="ＭＳ 明朝" w:hAnsi="ＭＳ 明朝" w:eastAsia="ＭＳ 明朝"/>
                <w:snapToGrid w:val="0"/>
                <w:color w:val="000000"/>
                <w:spacing w:val="-4"/>
                <w:kern w:val="0"/>
                <w:sz w:val="18"/>
              </w:rPr>
            </w:pPr>
            <w:r>
              <w:rPr>
                <w:rFonts w:hint="eastAsia" w:ascii="ＭＳ 明朝" w:hAnsi="ＭＳ 明朝" w:eastAsia="ＭＳ 明朝"/>
                <w:snapToGrid w:val="0"/>
                <w:color w:val="000000"/>
                <w:spacing w:val="-4"/>
                <w:kern w:val="0"/>
                <w:sz w:val="18"/>
              </w:rPr>
              <w:t>八　申請者が、指定の申請前五年以内に居宅サービス等に関し不正又は著しく不当な行為をした者であるとき。</w:t>
            </w:r>
          </w:p>
          <w:p>
            <w:pPr>
              <w:pStyle w:val="0"/>
              <w:widowControl w:val="1"/>
              <w:ind w:left="279" w:leftChars="47" w:hanging="180" w:hangingChars="100"/>
              <w:jc w:val="left"/>
              <w:rPr>
                <w:rFonts w:hint="eastAsia" w:ascii="ＭＳ 明朝" w:hAnsi="ＭＳ 明朝" w:eastAsia="ＭＳ 明朝"/>
                <w:color w:val="000000"/>
                <w:kern w:val="0"/>
                <w:sz w:val="18"/>
              </w:rPr>
            </w:pPr>
            <w:r>
              <w:rPr>
                <w:rFonts w:hint="eastAsia" w:ascii="ＭＳ 明朝" w:hAnsi="ＭＳ 明朝" w:eastAsia="ＭＳ 明朝"/>
                <w:color w:val="000000"/>
                <w:kern w:val="0"/>
                <w:sz w:val="18"/>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p>
          <w:p>
            <w:pPr>
              <w:pStyle w:val="0"/>
              <w:widowControl w:val="1"/>
              <w:ind w:left="279" w:leftChars="47" w:hanging="180" w:hangingChars="100"/>
              <w:jc w:val="left"/>
              <w:rPr>
                <w:rFonts w:hint="eastAsia" w:ascii="ＭＳ 明朝" w:hAnsi="ＭＳ 明朝" w:eastAsia="ＭＳ 明朝"/>
                <w:color w:val="000000"/>
                <w:kern w:val="0"/>
                <w:sz w:val="18"/>
              </w:rPr>
            </w:pPr>
            <w:r>
              <w:rPr>
                <w:rFonts w:hint="eastAsia" w:ascii="ＭＳ 明朝" w:hAnsi="ＭＳ 明朝" w:eastAsia="ＭＳ 明朝"/>
                <w:color w:val="000000"/>
                <w:kern w:val="0"/>
                <w:sz w:val="18"/>
              </w:rPr>
              <w:t>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pPr>
              <w:pStyle w:val="0"/>
              <w:widowControl w:val="1"/>
              <w:ind w:left="279" w:leftChars="47" w:hanging="180" w:hangingChars="100"/>
              <w:jc w:val="left"/>
              <w:rPr>
                <w:rFonts w:hint="eastAsia" w:ascii="ＭＳ 明朝" w:hAnsi="ＭＳ 明朝" w:eastAsia="ＭＳ 明朝"/>
                <w:color w:val="000000"/>
                <w:kern w:val="0"/>
                <w:sz w:val="18"/>
              </w:rPr>
            </w:pPr>
            <w:r>
              <w:rPr>
                <w:rFonts w:hint="eastAsia" w:ascii="ＭＳ 明朝" w:hAnsi="ＭＳ 明朝" w:eastAsia="ＭＳ 明朝"/>
                <w:color w:val="000000"/>
                <w:kern w:val="0"/>
                <w:sz w:val="18"/>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pPr>
              <w:pStyle w:val="0"/>
              <w:widowControl w:val="1"/>
              <w:ind w:left="279" w:leftChars="47" w:hanging="180" w:hangingChars="100"/>
              <w:jc w:val="left"/>
              <w:rPr>
                <w:rFonts w:hint="eastAsia" w:ascii="ＭＳ 明朝" w:hAnsi="ＭＳ 明朝" w:eastAsia="ＭＳ 明朝"/>
                <w:color w:val="000000"/>
                <w:kern w:val="0"/>
                <w:sz w:val="18"/>
              </w:rPr>
            </w:pPr>
            <w:r>
              <w:rPr>
                <w:rFonts w:hint="eastAsia" w:ascii="ＭＳ 明朝" w:hAnsi="ＭＳ 明朝" w:eastAsia="ＭＳ 明朝"/>
                <w:color w:val="000000"/>
                <w:kern w:val="0"/>
                <w:sz w:val="18"/>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p>
            <w:pPr>
              <w:pStyle w:val="0"/>
              <w:widowControl w:val="1"/>
              <w:ind w:left="279" w:leftChars="47" w:hanging="180" w:hangingChars="100"/>
              <w:jc w:val="left"/>
              <w:rPr>
                <w:rFonts w:hint="eastAsia" w:ascii="ＭＳ 明朝" w:hAnsi="ＭＳ 明朝" w:eastAsia="ＭＳ 明朝"/>
                <w:color w:val="000000"/>
                <w:kern w:val="0"/>
                <w:sz w:val="18"/>
              </w:rPr>
            </w:pPr>
          </w:p>
          <w:p>
            <w:pPr>
              <w:pStyle w:val="0"/>
              <w:widowControl w:val="1"/>
              <w:ind w:left="279" w:leftChars="47" w:hanging="180" w:hangingChars="100"/>
              <w:jc w:val="left"/>
              <w:rPr>
                <w:rFonts w:hint="eastAsia" w:ascii="ＭＳ 明朝" w:hAnsi="ＭＳ 明朝" w:eastAsia="ＭＳ 明朝"/>
                <w:color w:val="000000"/>
                <w:kern w:val="0"/>
                <w:sz w:val="18"/>
              </w:rPr>
            </w:pPr>
            <w:r>
              <w:rPr>
                <w:rFonts w:hint="eastAsia" w:ascii="ＭＳ 明朝" w:hAnsi="ＭＳ 明朝" w:eastAsia="ＭＳ 明朝"/>
                <w:snapToGrid w:val="0"/>
                <w:sz w:val="18"/>
                <w:bdr w:val="single" w:color="auto" w:sz="4" w:space="0"/>
              </w:rPr>
              <w:t>【介護保険法第第７８条の２第６項】</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24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６</w:t>
            </w:r>
            <w:r>
              <w:rPr>
                <w:rFonts w:hint="eastAsia" w:ascii="ＭＳ 明朝" w:hAnsi="ＭＳ 明朝" w:eastAsia="ＭＳ 明朝"/>
                <w:b w:val="0"/>
                <w:i w:val="0"/>
                <w:caps w:val="0"/>
                <w:color w:val="323232"/>
                <w:spacing w:val="0"/>
                <w:sz w:val="18"/>
              </w:rPr>
              <w:t>　市町村長は、第一項の申請があった場合において、次の各号（病院又は診療所により行われる複合型サービスに係る指定の申請にあっては、第一号の二、第一号の三、第三号の二及び第三号の四から第五号までを除く。）のいずれかに該当するときは、第四十二条の二第一項本文の指定をしないことができる。</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一</w:t>
            </w:r>
            <w:r>
              <w:rPr>
                <w:rFonts w:hint="eastAsia" w:ascii="ＭＳ 明朝" w:hAnsi="ＭＳ 明朝" w:eastAsia="ＭＳ 明朝"/>
                <w:b w:val="0"/>
                <w:i w:val="0"/>
                <w:caps w:val="0"/>
                <w:color w:val="323232"/>
                <w:spacing w:val="0"/>
                <w:sz w:val="18"/>
              </w:rPr>
              <w:t>　申請者（認知症対応型共同生活介護、地域密着型特定施設入居者生活介護又は地域密着型介護老人福祉施設入所者生活介護に係る指定の申請者を除く。）が、第七十八条の十第二号から第五号まで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一の二</w:t>
            </w:r>
            <w:r>
              <w:rPr>
                <w:rFonts w:hint="eastAsia" w:ascii="ＭＳ 明朝" w:hAnsi="ＭＳ 明朝" w:eastAsia="ＭＳ 明朝"/>
                <w:b w:val="0"/>
                <w:i w:val="0"/>
                <w:caps w:val="0"/>
                <w:color w:val="323232"/>
                <w:spacing w:val="0"/>
                <w:sz w:val="18"/>
              </w:rPr>
              <w:t>　申請者（認知症対応型共同生活介護、地域密着型特定施設入居者生活介護又は地域密着型介護老人福祉施設入所者生活介護に係る指定の申請者に限る。）が、第七十八条の十第二号から第五号まで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一の三</w:t>
            </w:r>
            <w:r>
              <w:rPr>
                <w:rFonts w:hint="eastAsia" w:ascii="ＭＳ 明朝" w:hAnsi="ＭＳ 明朝" w:eastAsia="ＭＳ 明朝"/>
                <w:b w:val="0"/>
                <w:i w:val="0"/>
                <w:caps w:val="0"/>
                <w:color w:val="323232"/>
                <w:spacing w:val="0"/>
                <w:sz w:val="18"/>
              </w:rPr>
              <w:t>　申請者と密接な関係を有する者（地域密着型介護老人福祉施設入所者生活介護に係る指定の申請者と密接な関係を有する者を除く。）が、第七十八条の十第二号から第五号までの規定により指定を取り消され、その取消しの日から起算して五年を経過していない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二</w:t>
            </w:r>
            <w:r>
              <w:rPr>
                <w:rFonts w:hint="eastAsia" w:ascii="ＭＳ 明朝" w:hAnsi="ＭＳ 明朝" w:eastAsia="ＭＳ 明朝"/>
                <w:b w:val="0"/>
                <w:i w:val="0"/>
                <w:caps w:val="0"/>
                <w:color w:val="323232"/>
                <w:spacing w:val="0"/>
                <w:sz w:val="18"/>
              </w:rPr>
              <w:t>　申請者が、第七十八条の十第二号から第五号まで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二の二</w:t>
            </w:r>
            <w:r>
              <w:rPr>
                <w:rFonts w:hint="eastAsia" w:ascii="ＭＳ 明朝" w:hAnsi="ＭＳ 明朝" w:eastAsia="ＭＳ 明朝"/>
                <w:b w:val="0"/>
                <w:i w:val="0"/>
                <w:caps w:val="0"/>
                <w:color w:val="323232"/>
                <w:spacing w:val="0"/>
                <w:sz w:val="18"/>
              </w:rPr>
              <w:t>　申請者が、第七十八条の七第一項の規定による検査が行われた日から聴聞決定予定日（当該検査の結果に基づき第七十八条の十の規定による指定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二の三</w:t>
            </w:r>
            <w:r>
              <w:rPr>
                <w:rFonts w:hint="eastAsia" w:ascii="ＭＳ 明朝" w:hAnsi="ＭＳ 明朝" w:eastAsia="ＭＳ 明朝"/>
                <w:b w:val="0"/>
                <w:i w:val="0"/>
                <w:caps w:val="0"/>
                <w:color w:val="323232"/>
                <w:spacing w:val="0"/>
                <w:sz w:val="18"/>
              </w:rPr>
              <w:t>　第二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三</w:t>
            </w:r>
            <w:r>
              <w:rPr>
                <w:rFonts w:hint="eastAsia" w:ascii="ＭＳ 明朝" w:hAnsi="ＭＳ 明朝" w:eastAsia="ＭＳ 明朝"/>
                <w:b w:val="0"/>
                <w:i w:val="0"/>
                <w:caps w:val="0"/>
                <w:color w:val="323232"/>
                <w:spacing w:val="0"/>
                <w:sz w:val="18"/>
              </w:rPr>
              <w:t>　申請者（認知症対応型共同生活介護、地域密着型特定施設入居者生活介護又は地域密着型介護老人福祉施設入所者生活介護に係る指定の申請者を除く。）が、法人で、その役員等のうちに第一号又は前三号のいずれかに該当する者のある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三の二</w:t>
            </w:r>
            <w:r>
              <w:rPr>
                <w:rFonts w:hint="eastAsia" w:ascii="ＭＳ 明朝" w:hAnsi="ＭＳ 明朝" w:eastAsia="ＭＳ 明朝"/>
                <w:b w:val="0"/>
                <w:i w:val="0"/>
                <w:caps w:val="0"/>
                <w:color w:val="323232"/>
                <w:spacing w:val="0"/>
                <w:sz w:val="18"/>
              </w:rPr>
              <w:t>　申請者（認知症対応型共同生活介護、地域密着型特定施設入居者生活介護又は地域密着型介護老人福祉施設入所者生活介護に係る指定の申請者に限る。）が、法人で、その役員等のうちに第一号の二又は第二号から第二号の三までのいずれかに該当する者のある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三の三</w:t>
            </w:r>
            <w:r>
              <w:rPr>
                <w:rFonts w:hint="eastAsia" w:ascii="ＭＳ 明朝" w:hAnsi="ＭＳ 明朝" w:eastAsia="ＭＳ 明朝"/>
                <w:b w:val="0"/>
                <w:i w:val="0"/>
                <w:caps w:val="0"/>
                <w:color w:val="323232"/>
                <w:spacing w:val="0"/>
                <w:sz w:val="18"/>
              </w:rPr>
              <w:t>　申請者（認知症対応型共同生活介護、地域密着型特定施設入居者生活介護又は地域密着型介護老人福祉施設入所者生活介護に係る指定の申請者を除く。）が、法人でない事業所で、その管理者が第一号又は第二号から第二号の三までのいずれかに該当する者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三の四</w:t>
            </w:r>
            <w:r>
              <w:rPr>
                <w:rFonts w:hint="eastAsia" w:ascii="ＭＳ 明朝" w:hAnsi="ＭＳ 明朝" w:eastAsia="ＭＳ 明朝"/>
                <w:b w:val="0"/>
                <w:i w:val="0"/>
                <w:caps w:val="0"/>
                <w:color w:val="323232"/>
                <w:spacing w:val="0"/>
                <w:sz w:val="18"/>
              </w:rPr>
              <w:t>　申請者（認知症対応型共同生活介護、地域密着型特定施設入居者生活介護又は地域密着型介護老人福祉施設入所者生活介護に係る指定の申請者に限る。）が、法人でない事業所で、その管理者が第一号の二又は第二号から第二号の三までのいずれかに該当する者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四</w:t>
            </w:r>
            <w:r>
              <w:rPr>
                <w:rFonts w:hint="eastAsia" w:ascii="ＭＳ 明朝" w:hAnsi="ＭＳ 明朝" w:eastAsia="ＭＳ 明朝"/>
                <w:b w:val="0"/>
                <w:i w:val="0"/>
                <w:caps w:val="0"/>
                <w:color w:val="323232"/>
                <w:spacing w:val="0"/>
                <w:sz w:val="18"/>
              </w:rPr>
              <w:t>　認知症対応型共同生活介護、地域密着型特定施設入居者生活介護又は地域密着型介護老人福祉施設入所者生活介護につき第一項の申請があった場合において、当該市町村又は当該申請に係る事業所の所在地を含む区域（第百十七条第二項第一号の規定により当該市町村が定める区域とする。以下この号及び次号イにおいて「日常生活圏域」という。）における当該地域密着型サービスの利用定員の総数が、同条第一項の規定により当該市町村が定める市町村介護保険事業計画において定める当該市町村又は当該日常生活圏域における当該地域密着型サービスの必要利用定員総数に既に達しているか、又は当該申請に係る事業者の指定によってこれを超えることになると認めるとき、その他の当該市町村介護保険事業計画の達成に支障を生ずるおそれがあると認め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五</w:t>
            </w:r>
            <w:r>
              <w:rPr>
                <w:rFonts w:hint="eastAsia" w:ascii="ＭＳ 明朝" w:hAnsi="ＭＳ 明朝" w:eastAsia="ＭＳ 明朝"/>
                <w:b w:val="0"/>
                <w:i w:val="0"/>
                <w:caps w:val="0"/>
                <w:color w:val="323232"/>
                <w:spacing w:val="0"/>
                <w:sz w:val="18"/>
              </w:rPr>
              <w:t>　地域密着型通所介護その他の厚生労働省令で定める地域密着型サービスにつき第一項の申請があった場合において、第四十二条の二第一項本文の指定を受けて定期巡回・随時対応型訪問介護看護等（認知症対応型共同生活介護、地域密着型特定施設入居者生活介護及び地域密着型介護老人福祉施設入所者生活介護以外の地域密着型サービスであって、定期巡回・随時対応型訪問介護看護、小規模多機能型居宅介護その他の厚生労働省令で定めるものをいう。）の事業を行う者の当該指定に係る当該事業を行う事業所（イにおいて「定期巡回・随時対応型訪問介護看護等事業所」という。）が当該市町村の区域にある場合その他の厚生労働省令で定める場合に該当し、かつ、当該市町村長が次のいずれかに該当すると認め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72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イ</w:t>
            </w:r>
            <w:r>
              <w:rPr>
                <w:rFonts w:hint="eastAsia" w:ascii="ＭＳ 明朝" w:hAnsi="ＭＳ 明朝" w:eastAsia="ＭＳ 明朝"/>
                <w:b w:val="0"/>
                <w:i w:val="0"/>
                <w:caps w:val="0"/>
                <w:color w:val="323232"/>
                <w:spacing w:val="0"/>
                <w:sz w:val="18"/>
              </w:rPr>
              <w:t>　当該市町村又は当該定期巡回・随時対応型訪問介護看護等事業所の所在地を含む日常生活圏域における地域密着型サービス（地域密着型通所介護その他の厚生労働省令で定めるものに限る。以下このイにおいて同じ。）の種類ごとの量が、第百十七条第一項の規定により当該市町村が定める市町村介護保険事業計画において定める当該市町村又は当該日常生活圏域における当該地域密着型サービスの種類ごとの見込量に既に達しているか、又は当該申請に係る事業者の指定によってこれを超えることにな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720" w:hanging="240"/>
              <w:rPr>
                <w:rFonts w:hint="eastAsia" w:ascii="ＭＳ 明朝" w:hAnsi="ＭＳ 明朝" w:eastAsia="ＭＳ 明朝"/>
                <w:sz w:val="18"/>
              </w:rPr>
            </w:pPr>
            <w:r>
              <w:rPr>
                <w:rFonts w:hint="eastAsia" w:ascii="ＭＳ 明朝" w:hAnsi="ＭＳ 明朝" w:eastAsia="ＭＳ 明朝"/>
                <w:b w:val="1"/>
                <w:i w:val="0"/>
                <w:caps w:val="0"/>
                <w:color w:val="323232"/>
                <w:spacing w:val="0"/>
                <w:sz w:val="18"/>
                <w:bdr w:val="none" w:color="auto" w:sz="0" w:space="0"/>
              </w:rPr>
              <w:t>ロ</w:t>
            </w:r>
            <w:r>
              <w:rPr>
                <w:rFonts w:hint="eastAsia" w:ascii="ＭＳ 明朝" w:hAnsi="ＭＳ 明朝" w:eastAsia="ＭＳ 明朝"/>
                <w:b w:val="0"/>
                <w:i w:val="0"/>
                <w:caps w:val="0"/>
                <w:color w:val="323232"/>
                <w:spacing w:val="0"/>
                <w:sz w:val="18"/>
              </w:rPr>
              <w:t>　その他第百十七条第一項の規定により当該市町村が定める市町村介護保険事業計画の達成に支障を生ずるおそれがあるとき。</w:t>
            </w:r>
          </w:p>
          <w:p>
            <w:pPr>
              <w:pStyle w:val="0"/>
              <w:widowControl w:val="1"/>
              <w:ind w:left="279" w:leftChars="47" w:hanging="180" w:hangingChars="100"/>
              <w:jc w:val="left"/>
              <w:rPr>
                <w:rFonts w:hint="eastAsia" w:ascii="ＭＳ 明朝" w:hAnsi="ＭＳ 明朝" w:eastAsia="ＭＳ 明朝"/>
                <w:color w:val="000000"/>
                <w:kern w:val="0"/>
                <w:sz w:val="18"/>
              </w:rPr>
            </w:pPr>
          </w:p>
          <w:p>
            <w:pPr>
              <w:pStyle w:val="0"/>
              <w:ind w:left="235" w:leftChars="21" w:hanging="191" w:hangingChars="106"/>
              <w:rPr>
                <w:rFonts w:hint="eastAsia" w:ascii="ＭＳ 明朝" w:hAnsi="ＭＳ 明朝" w:eastAsia="ＭＳ 明朝"/>
                <w:snapToGrid w:val="0"/>
                <w:sz w:val="18"/>
                <w:bdr w:val="single" w:color="auto" w:sz="4" w:space="0"/>
              </w:rPr>
            </w:pPr>
            <w:r>
              <w:rPr>
                <w:rFonts w:hint="eastAsia" w:ascii="ＭＳ 明朝" w:hAnsi="ＭＳ 明朝" w:eastAsia="ＭＳ 明朝"/>
                <w:snapToGrid w:val="0"/>
                <w:sz w:val="18"/>
                <w:bdr w:val="single" w:color="auto" w:sz="4" w:space="0"/>
              </w:rPr>
              <w:t>【介護保険法第第１１５条の１２第２項】</w:t>
            </w:r>
          </w:p>
          <w:p>
            <w:pPr>
              <w:pStyle w:val="0"/>
              <w:ind w:firstLine="172" w:firstLineChars="100"/>
              <w:rPr>
                <w:rFonts w:hint="eastAsia" w:ascii="ＭＳ 明朝" w:hAnsi="ＭＳ 明朝" w:eastAsia="ＭＳ 明朝"/>
                <w:sz w:val="18"/>
              </w:rPr>
            </w:pPr>
            <w:r>
              <w:rPr>
                <w:rFonts w:hint="eastAsia" w:ascii="ＭＳ 明朝" w:hAnsi="ＭＳ 明朝" w:eastAsia="ＭＳ 明朝"/>
                <w:snapToGrid w:val="0"/>
                <w:color w:val="000000"/>
                <w:spacing w:val="-4"/>
                <w:kern w:val="0"/>
                <w:sz w:val="18"/>
              </w:rPr>
              <w:t>一　申請者が市町村の条例で定めるものでないとき。</w:t>
            </w:r>
          </w:p>
          <w:p>
            <w:pPr>
              <w:pStyle w:val="0"/>
              <w:ind w:left="352" w:leftChars="94" w:hanging="155" w:hangingChars="86"/>
              <w:rPr>
                <w:rFonts w:hint="eastAsia" w:ascii="ＭＳ 明朝" w:hAnsi="ＭＳ 明朝" w:eastAsia="ＭＳ 明朝"/>
                <w:sz w:val="18"/>
              </w:rPr>
            </w:pPr>
            <w:r>
              <w:rPr>
                <w:rFonts w:hint="eastAsia" w:ascii="ＭＳ 明朝" w:hAnsi="ＭＳ 明朝" w:eastAsia="ＭＳ 明朝"/>
                <w:sz w:val="18"/>
              </w:rPr>
              <w:t>二　当該申請に係る事業所の従業者の知識及び技能並びに人員が、第百十五条の十四第一項の市町村の条例で定める基準若しくは同項の市町村の条例で定める員数又は同条第五項に規定する指定地域密着型介護予防サービスに従事する従業者に関する基準を満たしていない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三　申請者が、第百十五条の十四第二項又は第五項に規定する指定地域密着型介護予防サービスに係る介護予防のための効果的な支援の方法に関する基準又は指定地域密着型介護予防サービスの事業の設備及び運営に関する基準に従って適正な地域密着型介護予防サービス事業の運営をすることができないと認められ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四　当該申請に係る事業所が当該市町村の区域の外にある場合であって、その所在地の市町村長の同意を得ていないとき。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四の二　申請者が、禁錮以上の刑に処せられ、その執行を終わり、又は執行を受けることがなくなるまでの者であるとき。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五の二　申請者が、労働に関する法律の規定であって政令で定めるものにより罰金の刑に処せられ、その執行を終わり、又は執行を受けることがなくなるまでの者であるとき。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六　申請者（介護予防認知症対応型共同生活介護に係る指定の申請者を除く。）が、第百十五条の十九（第二号から第五号までを除く。）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w:t>
            </w:r>
            <w:r>
              <w:rPr>
                <w:rFonts w:hint="eastAsia"/>
              </w:rPr>
              <w:fldChar w:fldCharType="begin"/>
            </w:r>
            <w:r>
              <w:rPr>
                <w:rFonts w:hint="eastAsia"/>
              </w:rPr>
              <w:instrText xml:space="preserve"> HYPERLINK "javascript:OpenResDataWin('/cgi-bin/D1W_GENPOU/D1W_resdata.exe?PROCID=-1720958877&amp;CALLTYPE=4&amp;REFID=40510040008800000000&amp;JYO=%31%35%20%30%20%30&amp;BUNRUI=H&amp;HANSUU=1')"</w:instrText>
            </w:r>
            <w:r>
              <w:rPr>
                <w:rFonts w:hint="eastAsia"/>
              </w:rPr>
              <w:fldChar w:fldCharType="separate"/>
            </w:r>
            <w:r>
              <w:rPr>
                <w:rStyle w:val="15"/>
                <w:rFonts w:hint="eastAsia" w:ascii="ＭＳ 明朝" w:hAnsi="ＭＳ 明朝" w:eastAsia="ＭＳ 明朝"/>
                <w:sz w:val="18"/>
              </w:rPr>
              <w:t>行政手続法第十五条</w:t>
            </w:r>
            <w:r>
              <w:rPr>
                <w:rFonts w:hint="eastAsia"/>
              </w:rPr>
              <w:fldChar w:fldCharType="end"/>
            </w:r>
            <w:r>
              <w:rPr>
                <w:rFonts w:hint="eastAsia" w:ascii="ＭＳ 明朝" w:hAnsi="ＭＳ 明朝" w:eastAsia="ＭＳ 明朝"/>
                <w:sz w:val="18"/>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六の二　申請者（介護予防認知症対応型共同生活介護に係る指定の申請者に限る。）が、第百十五条の十九（第二号から第五号までを除く。）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w:t>
            </w:r>
            <w:r>
              <w:rPr>
                <w:rFonts w:hint="eastAsia"/>
              </w:rPr>
              <w:fldChar w:fldCharType="begin"/>
            </w:r>
            <w:r>
              <w:rPr>
                <w:rFonts w:hint="eastAsia"/>
              </w:rPr>
              <w:instrText xml:space="preserve"> HYPERLINK "javascript:OpenResDataWin('/cgi-bin/D1W_GENPOU/D1W_resdata.exe?PROCID=-1720958877&amp;CALLTYPE=4&amp;REFID=40510040008800000000&amp;JYO=%31%35%20%30%20%30&amp;BUNRUI=H&amp;HANSUU=1')"</w:instrText>
            </w:r>
            <w:r>
              <w:rPr>
                <w:rFonts w:hint="eastAsia"/>
              </w:rPr>
              <w:fldChar w:fldCharType="separate"/>
            </w:r>
            <w:r>
              <w:rPr>
                <w:rStyle w:val="15"/>
                <w:rFonts w:hint="eastAsia" w:ascii="ＭＳ 明朝" w:hAnsi="ＭＳ 明朝" w:eastAsia="ＭＳ 明朝"/>
                <w:sz w:val="18"/>
              </w:rPr>
              <w:t>行政手続法第十五条</w:t>
            </w:r>
            <w:r>
              <w:rPr>
                <w:rFonts w:hint="eastAsia"/>
              </w:rPr>
              <w:fldChar w:fldCharType="end"/>
            </w:r>
            <w:r>
              <w:rPr>
                <w:rFonts w:hint="eastAsia" w:ascii="ＭＳ 明朝" w:hAnsi="ＭＳ 明朝" w:eastAsia="ＭＳ 明朝"/>
                <w:sz w:val="18"/>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六の三　申請者と密接な関係を有する者が、第百十五条の十九（第二号から第五号までを除く。）の規定により指定を取り消され、その取消しの日から起算して五年を経過していない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ind w:left="352" w:leftChars="95" w:hanging="153" w:hangingChars="85"/>
              <w:rPr>
                <w:rFonts w:hint="eastAsia" w:ascii="ＭＳ 明朝" w:hAnsi="ＭＳ 明朝" w:eastAsia="ＭＳ 明朝"/>
                <w:sz w:val="18"/>
              </w:rPr>
            </w:pPr>
            <w:r>
              <w:rPr>
                <w:rFonts w:hint="eastAsia" w:ascii="ＭＳ 明朝" w:hAnsi="ＭＳ 明朝" w:eastAsia="ＭＳ 明朝"/>
                <w:sz w:val="18"/>
              </w:rPr>
              <w:t>七　申請者が、第百十五条の十九（第二号から第五号までを除く。）の規定による指定の取消しの処分に係る</w:t>
            </w:r>
            <w:r>
              <w:rPr>
                <w:rFonts w:hint="eastAsia"/>
              </w:rPr>
              <w:fldChar w:fldCharType="begin"/>
            </w:r>
            <w:r>
              <w:rPr>
                <w:rFonts w:hint="eastAsia"/>
              </w:rPr>
              <w:instrText xml:space="preserve"> HYPERLINK "javascript:OpenResDataWin('/cgi-bin/D1W_GENPOU/D1W_resdata.exe?PROCID=-1720958877&amp;CALLTYPE=4&amp;REFID=40510040008800000000&amp;JYO=%31%35%20%30%20%30&amp;BUNRUI=H&amp;HANSUU=1')"</w:instrText>
            </w:r>
            <w:r>
              <w:rPr>
                <w:rFonts w:hint="eastAsia"/>
              </w:rPr>
              <w:fldChar w:fldCharType="separate"/>
            </w:r>
            <w:r>
              <w:rPr>
                <w:rFonts w:hint="eastAsia" w:ascii="ＭＳ 明朝" w:hAnsi="ＭＳ 明朝" w:eastAsia="ＭＳ 明朝"/>
                <w:sz w:val="18"/>
              </w:rPr>
              <w:t>　　</w:t>
            </w:r>
            <w:r>
              <w:rPr>
                <w:rStyle w:val="15"/>
                <w:rFonts w:hint="eastAsia" w:ascii="ＭＳ 明朝" w:hAnsi="ＭＳ 明朝" w:eastAsia="ＭＳ 明朝"/>
                <w:sz w:val="18"/>
              </w:rPr>
              <w:t>行政手続法第十五条</w:t>
            </w:r>
            <w:r>
              <w:rPr>
                <w:rFonts w:hint="eastAsia"/>
              </w:rPr>
              <w:fldChar w:fldCharType="end"/>
            </w:r>
            <w:r>
              <w:rPr>
                <w:rFonts w:hint="eastAsia" w:ascii="ＭＳ 明朝" w:hAnsi="ＭＳ 明朝" w:eastAsia="ＭＳ 明朝"/>
                <w:sz w:val="18"/>
              </w:rPr>
              <w:t>の規定による通知があった日から当該処分をする日又は処分をしないことを決定する日までの間に第百十五条の十五第二項の規定による事業の廃止の届出をした者（当該事業の廃止について相当の理由がある者を除く。）で、当該届出の日から起算して五年を経過しないもの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七の二　前号に規定する期間内に第百十五条の十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八　申請者が、指定の申請前五年以内に居宅サービス等に関し不正又は著しく不当な行為をした者であるとき。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九　申請者（介護予防認知症対応型共同生活介護に係る指定の申請者を除く。）が、法人で、その役員等のうちに第四号の二から第六号まで又は前三号のいずれかに該当する者のあるものであるとき。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十　申請者（介護予防認知症対応型共同生活介護に係る指定の申請者に限る。）が、法人で、その役員等のうちに第四号の二から第五号の三まで、第六号の二又は第七号から第八号までのいずれかに該当する者のあるもの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十一　申請者（介護予防認知症対応型共同生活介護に係る指定の申請者を除く。）が、法人でない事業所で、その管理者が第四号の二から第六号まで又は第七号から第八号までのいずれかに該当する者であるとき。</w:t>
            </w:r>
          </w:p>
          <w:p>
            <w:pPr>
              <w:pStyle w:val="0"/>
              <w:ind w:left="379" w:leftChars="95" w:hanging="180" w:hangingChars="100"/>
              <w:rPr>
                <w:rFonts w:hint="eastAsia" w:ascii="ＭＳ 明朝" w:hAnsi="ＭＳ 明朝" w:eastAsia="ＭＳ 明朝"/>
                <w:sz w:val="18"/>
              </w:rPr>
            </w:pPr>
            <w:r>
              <w:rPr>
                <w:rFonts w:hint="eastAsia" w:ascii="ＭＳ 明朝" w:hAnsi="ＭＳ 明朝" w:eastAsia="ＭＳ 明朝"/>
                <w:sz w:val="18"/>
              </w:rPr>
              <w:t>十二　申請者（介護予防認知症対応型共同生活介護に係る指定の申請者に限る。）が、法人でない事業所で、その管理者が第四号の二から第五号の三まで、第六号の二又は第七号から第八号までのいずれかに該当する者であるとき。</w:t>
            </w:r>
          </w:p>
          <w:p>
            <w:pPr>
              <w:pStyle w:val="0"/>
              <w:ind w:leftChars="0" w:firstLineChars="0"/>
              <w:rPr>
                <w:rFonts w:hint="eastAsia" w:ascii="ＭＳ 明朝" w:hAnsi="ＭＳ 明朝" w:eastAsia="ＭＳ 明朝"/>
                <w:sz w:val="18"/>
              </w:rPr>
            </w:pPr>
          </w:p>
          <w:p>
            <w:pPr>
              <w:pStyle w:val="0"/>
              <w:ind w:left="235" w:leftChars="21" w:hanging="191" w:hangingChars="106"/>
              <w:rPr>
                <w:rFonts w:hint="eastAsia" w:ascii="ＭＳ 明朝" w:hAnsi="ＭＳ 明朝" w:eastAsia="ＭＳ 明朝"/>
                <w:sz w:val="18"/>
              </w:rPr>
            </w:pPr>
            <w:r>
              <w:rPr>
                <w:rFonts w:hint="eastAsia" w:ascii="ＭＳ 明朝" w:hAnsi="ＭＳ 明朝" w:eastAsia="ＭＳ 明朝"/>
                <w:snapToGrid w:val="0"/>
                <w:sz w:val="18"/>
                <w:bdr w:val="single" w:color="auto" w:sz="4" w:space="0"/>
              </w:rPr>
              <w:t>【介護保険法第第１１５条の１２第４項】</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24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４</w:t>
            </w:r>
            <w:r>
              <w:rPr>
                <w:rFonts w:hint="eastAsia" w:ascii="ＭＳ 明朝" w:hAnsi="ＭＳ 明朝" w:eastAsia="ＭＳ 明朝"/>
                <w:b w:val="0"/>
                <w:i w:val="0"/>
                <w:caps w:val="0"/>
                <w:color w:val="323232"/>
                <w:spacing w:val="0"/>
                <w:sz w:val="18"/>
              </w:rPr>
              <w:t>　市町村長は、第一項の申請があった場合において、次の各号のいずれかに該当するときは、第五十四条の二第一項本文の指定をしないことができる。</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一</w:t>
            </w:r>
            <w:r>
              <w:rPr>
                <w:rFonts w:hint="eastAsia" w:ascii="ＭＳ 明朝" w:hAnsi="ＭＳ 明朝" w:eastAsia="ＭＳ 明朝"/>
                <w:b w:val="0"/>
                <w:i w:val="0"/>
                <w:caps w:val="0"/>
                <w:color w:val="323232"/>
                <w:spacing w:val="0"/>
                <w:sz w:val="18"/>
              </w:rPr>
              <w:t>　申請者（介護予防認知症対応型共同生活介護に係る指定の申請者を除く。）が、第百十五条の十九第二号から第五号まで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一の二</w:t>
            </w:r>
            <w:r>
              <w:rPr>
                <w:rFonts w:hint="eastAsia" w:ascii="ＭＳ 明朝" w:hAnsi="ＭＳ 明朝" w:eastAsia="ＭＳ 明朝"/>
                <w:b w:val="0"/>
                <w:i w:val="0"/>
                <w:caps w:val="0"/>
                <w:color w:val="323232"/>
                <w:spacing w:val="0"/>
                <w:sz w:val="18"/>
              </w:rPr>
              <w:t>　申請者（介護予防認知症対応型共同生活介護に係る指定の申請者に限る。）が、第百十五条の十九第二号から第五号まで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一の三</w:t>
            </w:r>
            <w:r>
              <w:rPr>
                <w:rFonts w:hint="eastAsia" w:ascii="ＭＳ 明朝" w:hAnsi="ＭＳ 明朝" w:eastAsia="ＭＳ 明朝"/>
                <w:b w:val="0"/>
                <w:i w:val="0"/>
                <w:caps w:val="0"/>
                <w:color w:val="323232"/>
                <w:spacing w:val="0"/>
                <w:sz w:val="18"/>
              </w:rPr>
              <w:t>　申請者と密接な関係を有する者が、第百十五条の十九第二号から第五号までの規定により指定を取り消され、その取消しの日から起算して五年を経過していないとき。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二</w:t>
            </w:r>
            <w:r>
              <w:rPr>
                <w:rFonts w:hint="eastAsia" w:ascii="ＭＳ 明朝" w:hAnsi="ＭＳ 明朝" w:eastAsia="ＭＳ 明朝"/>
                <w:b w:val="0"/>
                <w:i w:val="0"/>
                <w:caps w:val="0"/>
                <w:color w:val="323232"/>
                <w:spacing w:val="0"/>
                <w:sz w:val="18"/>
              </w:rPr>
              <w:t>　申請者が、第百十五条の十九第二号から第五号までの規定による指定の取消しの処分に係る行政手続法第十五条の規定による通知があった日から当該処分をする日又は処分をしないことを決定する日までの間に第百十五条の十五第二項の規定による事業の廃止の届出をした者（当該事業の廃止について相当の理由がある者を除く。）で、当該届出の日から起算して五年を経過しない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二の二</w:t>
            </w:r>
            <w:r>
              <w:rPr>
                <w:rFonts w:hint="eastAsia" w:ascii="ＭＳ 明朝" w:hAnsi="ＭＳ 明朝" w:eastAsia="ＭＳ 明朝"/>
                <w:b w:val="0"/>
                <w:i w:val="0"/>
                <w:caps w:val="0"/>
                <w:color w:val="323232"/>
                <w:spacing w:val="0"/>
                <w:sz w:val="18"/>
              </w:rPr>
              <w:t>　申請者が、第百十五条の十七第一項の規定による検査が行われた日から聴聞決定予定日（当該検査の結果に基づき第百十五条の十九の規定による指定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百十五条の十五第二項の規定による事業の廃止の届出をした者（当該事業の廃止について相当の理由がある者を除く。）で、当該届出の日から起算して五年を経過しない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二の三</w:t>
            </w:r>
            <w:r>
              <w:rPr>
                <w:rFonts w:hint="eastAsia" w:ascii="ＭＳ 明朝" w:hAnsi="ＭＳ 明朝" w:eastAsia="ＭＳ 明朝"/>
                <w:b w:val="0"/>
                <w:i w:val="0"/>
                <w:caps w:val="0"/>
                <w:color w:val="323232"/>
                <w:spacing w:val="0"/>
                <w:sz w:val="18"/>
              </w:rPr>
              <w:t>　第二号に規定する期間内に第百十五条の十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三</w:t>
            </w:r>
            <w:r>
              <w:rPr>
                <w:rFonts w:hint="eastAsia" w:ascii="ＭＳ 明朝" w:hAnsi="ＭＳ 明朝" w:eastAsia="ＭＳ 明朝"/>
                <w:b w:val="0"/>
                <w:i w:val="0"/>
                <w:caps w:val="0"/>
                <w:color w:val="323232"/>
                <w:spacing w:val="0"/>
                <w:sz w:val="18"/>
              </w:rPr>
              <w:t>　申請者（介護予防認知症対応型共同生活介護に係る指定の申請者を除く。）が、法人で、その役員等のうちに第一号又は前三号のいずれかに該当する者のあるものであるとき。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四</w:t>
            </w:r>
            <w:r>
              <w:rPr>
                <w:rFonts w:hint="eastAsia" w:ascii="ＭＳ 明朝" w:hAnsi="ＭＳ 明朝" w:eastAsia="ＭＳ 明朝"/>
                <w:b w:val="0"/>
                <w:i w:val="0"/>
                <w:caps w:val="0"/>
                <w:color w:val="323232"/>
                <w:spacing w:val="0"/>
                <w:sz w:val="18"/>
              </w:rPr>
              <w:t>　申請者（介護予防認知症対応型共同生活介護に係る指定の申請者に限る。）が、法人で、その役員等のうちに第一号の二又は第二号から第二号の三までのいずれかに該当する者のあるものであるとき。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b w:val="0"/>
                <w:i w:val="0"/>
                <w:caps w:val="0"/>
                <w:color w:val="323232"/>
                <w:spacing w:val="0"/>
                <w:sz w:val="18"/>
              </w:rPr>
            </w:pPr>
            <w:r>
              <w:rPr>
                <w:rFonts w:hint="eastAsia" w:ascii="ＭＳ 明朝" w:hAnsi="ＭＳ 明朝" w:eastAsia="ＭＳ 明朝"/>
                <w:b w:val="1"/>
                <w:i w:val="0"/>
                <w:caps w:val="0"/>
                <w:color w:val="323232"/>
                <w:spacing w:val="0"/>
                <w:sz w:val="18"/>
                <w:bdr w:val="none" w:color="auto" w:sz="0" w:space="0"/>
              </w:rPr>
              <w:t>五</w:t>
            </w:r>
            <w:r>
              <w:rPr>
                <w:rFonts w:hint="eastAsia" w:ascii="ＭＳ 明朝" w:hAnsi="ＭＳ 明朝" w:eastAsia="ＭＳ 明朝"/>
                <w:b w:val="0"/>
                <w:i w:val="0"/>
                <w:caps w:val="0"/>
                <w:color w:val="323232"/>
                <w:spacing w:val="0"/>
                <w:sz w:val="18"/>
              </w:rPr>
              <w:t>　申請者（介護予防認知症対応型共同生活介護に係る指定の申請者を除く。）が、法人でない事業所で、その管理者が第一号又は第二号から第二号の三までのいずれかに該当する者であるとき。</w:t>
            </w:r>
          </w:p>
          <w:p>
            <w:pPr>
              <w:pStyle w:val="0"/>
              <w:widowControl w:val="1"/>
              <w:pBdr>
                <w:top w:val="none" w:color="auto" w:sz="0" w:space="0"/>
                <w:left w:val="none" w:color="auto" w:sz="0" w:space="0"/>
                <w:bottom w:val="none" w:color="auto" w:sz="0" w:space="0"/>
                <w:right w:val="none" w:color="auto" w:sz="0" w:space="0"/>
              </w:pBdr>
              <w:spacing w:before="0" w:beforeLines="0" w:beforeAutospacing="0" w:after="0" w:afterLines="0" w:afterAutospacing="0"/>
              <w:ind w:left="480" w:hanging="240"/>
              <w:rPr>
                <w:rFonts w:hint="eastAsia" w:ascii="ＭＳ 明朝" w:hAnsi="ＭＳ 明朝" w:eastAsia="ＭＳ 明朝"/>
                <w:sz w:val="18"/>
              </w:rPr>
            </w:pPr>
            <w:r>
              <w:rPr>
                <w:rFonts w:hint="eastAsia" w:ascii="ＭＳ 明朝" w:hAnsi="ＭＳ 明朝" w:eastAsia="ＭＳ 明朝"/>
                <w:b w:val="1"/>
                <w:i w:val="0"/>
                <w:caps w:val="0"/>
                <w:color w:val="323232"/>
                <w:spacing w:val="0"/>
                <w:sz w:val="18"/>
                <w:bdr w:val="none" w:color="auto" w:sz="0" w:space="0"/>
              </w:rPr>
              <w:t>六</w:t>
            </w:r>
            <w:r>
              <w:rPr>
                <w:rFonts w:hint="eastAsia" w:ascii="ＭＳ 明朝" w:hAnsi="ＭＳ 明朝" w:eastAsia="ＭＳ 明朝"/>
                <w:b w:val="0"/>
                <w:i w:val="0"/>
                <w:caps w:val="0"/>
                <w:color w:val="323232"/>
                <w:spacing w:val="0"/>
                <w:sz w:val="18"/>
              </w:rPr>
              <w:t>　申請者（介護予防認知症対応型共同生活介護に係る指定の申請者に限る。）が、法人でない事業所で、その管理者が第一号の二又は第二号から第二号の三までのいずれかに該当する者であるとき。</w:t>
            </w:r>
          </w:p>
          <w:p>
            <w:pPr>
              <w:pStyle w:val="0"/>
              <w:ind w:leftChars="0" w:firstLineChars="0"/>
              <w:rPr>
                <w:rFonts w:hint="eastAsia" w:ascii="ＭＳ 明朝" w:hAnsi="ＭＳ 明朝" w:eastAsia="ＭＳ 明朝"/>
                <w:sz w:val="18"/>
              </w:rPr>
            </w:pPr>
          </w:p>
          <w:p>
            <w:pPr>
              <w:pStyle w:val="0"/>
              <w:snapToGrid w:val="0"/>
              <w:spacing w:line="220" w:lineRule="exact"/>
              <w:ind w:left="256" w:leftChars="21" w:hanging="212" w:hangingChars="106"/>
              <w:rPr>
                <w:rFonts w:hint="eastAsia" w:ascii="ＭＳ 明朝" w:hAnsi="ＭＳ 明朝" w:eastAsia="ＭＳ 明朝"/>
              </w:rPr>
            </w:pPr>
          </w:p>
        </w:tc>
      </w:tr>
    </w:tbl>
    <w:p>
      <w:pPr>
        <w:pStyle w:val="0"/>
        <w:snapToGrid w:val="0"/>
        <w:spacing w:line="260" w:lineRule="exact"/>
        <w:rPr>
          <w:rFonts w:hint="eastAsia" w:ascii="ＭＳ 明朝" w:hAnsi="ＭＳ 明朝" w:eastAsia="ＭＳ 明朝"/>
        </w:rPr>
      </w:pPr>
    </w:p>
    <w:p>
      <w:pPr>
        <w:pStyle w:val="0"/>
        <w:snapToGrid w:val="0"/>
        <w:spacing w:line="260" w:lineRule="exact"/>
        <w:rPr>
          <w:rFonts w:hint="eastAsia" w:ascii="ＭＳ 明朝" w:hAnsi="ＭＳ 明朝" w:eastAsia="ＭＳ 明朝"/>
        </w:rPr>
      </w:pPr>
    </w:p>
    <w:p>
      <w:pPr>
        <w:pStyle w:val="0"/>
        <w:snapToGrid w:val="0"/>
        <w:spacing w:line="260" w:lineRule="exact"/>
        <w:rPr>
          <w:rFonts w:hint="eastAsia" w:ascii="ＭＳ 明朝" w:hAnsi="ＭＳ 明朝" w:eastAsia="ＭＳ 明朝"/>
        </w:rPr>
      </w:pPr>
      <w:r>
        <w:rPr>
          <w:rFonts w:hint="eastAsia" w:ascii="ＭＳ 明朝" w:hAnsi="ＭＳ 明朝" w:eastAsia="ＭＳ 明朝"/>
          <w:color w:val="auto"/>
        </w:rPr>
        <w:br w:type="page"/>
      </w:r>
    </w:p>
    <w:p>
      <w:pPr>
        <w:pStyle w:val="0"/>
        <w:snapToGrid w:val="0"/>
        <w:spacing w:line="260" w:lineRule="exact"/>
        <w:rPr>
          <w:rFonts w:hint="eastAsia" w:ascii="ＭＳ 明朝" w:hAnsi="ＭＳ 明朝" w:eastAsia="ＭＳ 明朝"/>
        </w:rPr>
      </w:pPr>
      <w:r>
        <w:rPr>
          <w:rFonts w:hint="eastAsia" w:ascii="ＭＳ 明朝" w:hAnsi="ＭＳ 明朝" w:eastAsia="ＭＳ 明朝"/>
        </w:rPr>
        <w:t>（別添）</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473"/>
        <w:gridCol w:w="2062"/>
        <w:gridCol w:w="1704"/>
        <w:gridCol w:w="5063"/>
        <w:gridCol w:w="1154"/>
      </w:tblGrid>
      <w:tr>
        <w:trPr>
          <w:trHeight w:val="502" w:hRule="atLeast"/>
        </w:trPr>
        <w:tc>
          <w:tcPr>
            <w:tcW w:w="5000" w:type="pct"/>
            <w:gridSpan w:val="5"/>
            <w:tcBorders>
              <w:top w:val="single" w:color="000000" w:sz="4" w:space="0"/>
              <w:left w:val="single" w:color="000000" w:sz="4" w:space="0"/>
              <w:bottom w:val="single" w:color="000000" w:sz="4" w:space="0"/>
              <w:right w:val="none" w:color="auto" w:sz="0" w:space="0"/>
              <w:tl2br w:val="none" w:color="auto" w:sz="0" w:space="0"/>
              <w:tr2bl w:val="none" w:color="auto" w:sz="0" w:space="0"/>
            </w:tcBorders>
            <w:vAlign w:val="center"/>
          </w:tcPr>
          <w:p>
            <w:pPr>
              <w:pStyle w:val="0"/>
              <w:snapToGrid w:val="0"/>
              <w:spacing w:line="240" w:lineRule="exact"/>
              <w:ind w:right="1151" w:rightChars="548"/>
              <w:jc w:val="center"/>
              <w:rPr>
                <w:rFonts w:hint="eastAsia" w:ascii="ＭＳ 明朝" w:hAnsi="ＭＳ 明朝" w:eastAsia="ＭＳ 明朝"/>
              </w:rPr>
            </w:pPr>
            <w:r>
              <w:rPr>
                <w:rFonts w:hint="eastAsia" w:ascii="ＭＳ 明朝" w:hAnsi="ＭＳ 明朝" w:eastAsia="ＭＳ 明朝"/>
                <w:sz w:val="24"/>
              </w:rPr>
              <w:t>役員等名簿</w:t>
            </w:r>
          </w:p>
        </w:tc>
      </w:tr>
      <w:tr>
        <w:trPr>
          <w:cantSplit/>
          <w:trHeight w:val="397" w:hRule="exact"/>
        </w:trPr>
        <w:tc>
          <w:tcPr>
            <w:tcW w:w="1212" w:type="pct"/>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rPr>
              <w:t>（ふりがな）</w:t>
            </w:r>
          </w:p>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rPr>
              <w:t>氏　　　名</w:t>
            </w: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spacing w:val="70"/>
                <w:fitText w:val="1260" w:id="1"/>
              </w:rPr>
              <w:t>生年月</w:t>
            </w:r>
            <w:r>
              <w:rPr>
                <w:rFonts w:hint="eastAsia" w:ascii="ＭＳ 明朝" w:hAnsi="ＭＳ 明朝" w:eastAsia="ＭＳ 明朝"/>
                <w:fitText w:val="1260" w:id="1"/>
              </w:rPr>
              <w:t>日</w:t>
            </w: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　郵便番号・住所</w:t>
            </w: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rPr>
              <w:t>押印</w:t>
            </w:r>
          </w:p>
        </w:tc>
      </w:tr>
      <w:tr>
        <w:trPr>
          <w:cantSplit/>
          <w:trHeight w:val="397" w:hRule="exact"/>
        </w:trPr>
        <w:tc>
          <w:tcPr>
            <w:tcW w:w="1212" w:type="pct"/>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rPr>
              <w:t>役職名・呼称</w:t>
            </w:r>
          </w:p>
        </w:tc>
        <w:tc>
          <w:tcPr>
            <w:tcW w:w="2421" w:type="pct"/>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ind w:firstLine="105" w:firstLineChars="50"/>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eastAsia"/>
              </w:rPr>
            </w:pPr>
          </w:p>
        </w:tc>
      </w:tr>
      <w:tr>
        <w:trPr>
          <w:trHeight w:val="659" w:hRule="atLeast"/>
        </w:trPr>
        <w:tc>
          <w:tcPr>
            <w:tcW w:w="226" w:type="pct"/>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textDirection w:val="tbRlV"/>
            <w:vAlign w:val="center"/>
          </w:tcPr>
          <w:p>
            <w:pPr>
              <w:pStyle w:val="0"/>
              <w:suppressAutoHyphens w:val="1"/>
              <w:kinsoku w:val="0"/>
              <w:autoSpaceDE w:val="0"/>
              <w:autoSpaceDN w:val="0"/>
              <w:snapToGrid w:val="0"/>
              <w:spacing w:line="240" w:lineRule="exact"/>
              <w:ind w:left="113" w:right="113"/>
              <w:jc w:val="center"/>
              <w:rPr>
                <w:rFonts w:hint="eastAsia" w:ascii="ＭＳ 明朝" w:hAnsi="ＭＳ 明朝" w:eastAsia="ＭＳ 明朝"/>
              </w:rPr>
            </w:pPr>
            <w:r>
              <w:rPr>
                <w:rFonts w:hint="eastAsia" w:ascii="ＭＳ 明朝" w:hAnsi="ＭＳ 明朝" w:eastAsia="ＭＳ 明朝"/>
                <w:sz w:val="20"/>
              </w:rPr>
              <w:t>役　　　　　員</w:t>
            </w:r>
            <w:bookmarkStart w:id="0" w:name="_GoBack"/>
            <w:bookmarkEnd w:id="0"/>
          </w:p>
        </w:tc>
        <w:tc>
          <w:tcPr>
            <w:tcW w:w="986" w:type="pct"/>
            <w:vMerge w:val="restart"/>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auto" w:sz="4" w:space="0"/>
              <w:left w:val="single" w:color="000000" w:sz="4" w:space="0"/>
              <w:bottom w:val="single" w:color="auto"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eastAsia"/>
              </w:rPr>
            </w:pPr>
          </w:p>
        </w:tc>
      </w:tr>
      <w:tr>
        <w:trPr>
          <w:trHeight w:val="74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restart"/>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eastAsia"/>
              </w:rPr>
            </w:pPr>
          </w:p>
        </w:tc>
      </w:tr>
      <w:tr>
        <w:trPr>
          <w:trHeight w:val="743"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restart"/>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000000" w:sz="4" w:space="0"/>
              <w:right w:val="single" w:color="000000" w:sz="4" w:space="0"/>
              <w:tl2br w:val="none" w:color="auto" w:sz="0" w:space="0"/>
              <w:tr2bl w:val="none" w:color="auto" w:sz="0" w:space="0"/>
            </w:tcBorders>
            <w:vAlign w:val="center"/>
          </w:tcPr>
          <w:p>
            <w:pPr>
              <w:pStyle w:val="0"/>
              <w:rPr>
                <w:rFonts w:hint="eastAsia"/>
              </w:rPr>
            </w:pPr>
          </w:p>
        </w:tc>
      </w:tr>
      <w:tr>
        <w:trPr>
          <w:trHeight w:val="743"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restart"/>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eastAsia"/>
              </w:rPr>
            </w:pPr>
          </w:p>
        </w:tc>
      </w:tr>
      <w:tr>
        <w:trPr>
          <w:trHeight w:val="729"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restart"/>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rPr>
                <w:rFonts w:hint="eastAsia"/>
              </w:rPr>
            </w:pPr>
          </w:p>
        </w:tc>
      </w:tr>
      <w:tr>
        <w:trPr>
          <w:trHeight w:val="756"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restart"/>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rPr>
            </w:pPr>
          </w:p>
        </w:tc>
      </w:tr>
      <w:tr>
        <w:trPr>
          <w:trHeight w:val="730"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restart"/>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rPr>
            </w:pPr>
          </w:p>
        </w:tc>
      </w:tr>
      <w:tr>
        <w:trPr>
          <w:trHeight w:val="743"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restart"/>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rPr>
            </w:pPr>
          </w:p>
        </w:tc>
      </w:tr>
      <w:tr>
        <w:trPr>
          <w:trHeight w:val="731"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restart"/>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widowControl w:val="1"/>
              <w:jc w:val="left"/>
              <w:rPr>
                <w:rFonts w:hint="eastAsia" w:ascii="ＭＳ 明朝" w:hAnsi="ＭＳ 明朝" w:eastAsia="ＭＳ 明朝"/>
              </w:rPr>
            </w:pP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trHeight w:val="375" w:hRule="atLeast"/>
        </w:trPr>
        <w:tc>
          <w:tcPr>
            <w:tcW w:w="226" w:type="pct"/>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986" w:type="pct"/>
            <w:vMerge w:val="continue"/>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rPr>
            </w:pPr>
          </w:p>
        </w:tc>
      </w:tr>
      <w:tr>
        <w:trPr>
          <w:trHeight w:val="601" w:hRule="atLeast"/>
        </w:trPr>
        <w:tc>
          <w:tcPr>
            <w:tcW w:w="226" w:type="pct"/>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textDirection w:val="tbRlV"/>
            <w:vAlign w:val="center"/>
          </w:tcPr>
          <w:p>
            <w:pPr>
              <w:pStyle w:val="0"/>
              <w:suppressAutoHyphens w:val="1"/>
              <w:kinsoku w:val="0"/>
              <w:autoSpaceDE w:val="0"/>
              <w:autoSpaceDN w:val="0"/>
              <w:snapToGrid w:val="0"/>
              <w:spacing w:line="240" w:lineRule="exact"/>
              <w:ind w:left="113" w:right="113"/>
              <w:jc w:val="center"/>
              <w:rPr>
                <w:rFonts w:hint="eastAsia" w:ascii="ＭＳ 明朝" w:hAnsi="ＭＳ 明朝" w:eastAsia="ＭＳ 明朝"/>
              </w:rPr>
            </w:pPr>
            <w:r>
              <w:rPr>
                <w:rFonts w:hint="eastAsia" w:ascii="ＭＳ 明朝" w:hAnsi="ＭＳ 明朝" w:eastAsia="ＭＳ 明朝"/>
                <w:sz w:val="20"/>
              </w:rPr>
              <w:t>管理者</w:t>
            </w:r>
          </w:p>
        </w:tc>
        <w:tc>
          <w:tcPr>
            <w:tcW w:w="986" w:type="pct"/>
            <w:vMerge w:val="restart"/>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r>
              <w:rPr>
                <w:rFonts w:hint="eastAsia" w:ascii="ＭＳ 明朝" w:hAnsi="ＭＳ 明朝" w:eastAsia="ＭＳ 明朝"/>
              </w:rPr>
              <w:t>〒</w:t>
            </w:r>
          </w:p>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552" w:type="pct"/>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r>
      <w:tr>
        <w:trPr>
          <w:cantSplit/>
          <w:trHeight w:val="375" w:hRule="atLeast"/>
        </w:trPr>
        <w:tc>
          <w:tcPr>
            <w:tcW w:w="226" w:type="pct"/>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snapToGrid w:val="0"/>
              <w:spacing w:line="240" w:lineRule="exact"/>
              <w:jc w:val="left"/>
              <w:rPr>
                <w:rFonts w:hint="eastAsia"/>
              </w:rPr>
            </w:pPr>
          </w:p>
        </w:tc>
        <w:tc>
          <w:tcPr>
            <w:tcW w:w="986" w:type="pct"/>
            <w:vMerge w:val="continue"/>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snapToGrid w:val="0"/>
              <w:spacing w:line="240" w:lineRule="exact"/>
              <w:jc w:val="left"/>
              <w:rPr>
                <w:rFonts w:hint="eastAsia"/>
              </w:rPr>
            </w:pPr>
          </w:p>
        </w:tc>
        <w:tc>
          <w:tcPr>
            <w:tcW w:w="815"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snapToGrid w:val="0"/>
              <w:spacing w:line="240" w:lineRule="exact"/>
              <w:jc w:val="left"/>
              <w:rPr>
                <w:rFonts w:hint="eastAsia" w:ascii="ＭＳ 明朝" w:hAnsi="ＭＳ 明朝" w:eastAsia="ＭＳ 明朝"/>
              </w:rPr>
            </w:pPr>
          </w:p>
        </w:tc>
        <w:tc>
          <w:tcPr>
            <w:tcW w:w="2421" w:type="pct"/>
            <w:tcBorders>
              <w:top w:val="single" w:color="000000"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p>
        </w:tc>
        <w:tc>
          <w:tcPr>
            <w:tcW w:w="552" w:type="pct"/>
            <w:vMerge w:val="continue"/>
            <w:tcBorders>
              <w:top w:val="none" w:color="auto" w:sz="0" w:space="0"/>
              <w:left w:val="single" w:color="auto"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rPr>
            </w:pPr>
          </w:p>
        </w:tc>
      </w:tr>
    </w:tbl>
    <w:p>
      <w:pPr>
        <w:pStyle w:val="0"/>
        <w:snapToGrid w:val="0"/>
        <w:spacing w:line="260" w:lineRule="exact"/>
        <w:ind w:left="900" w:leftChars="1" w:hanging="898" w:hangingChars="449"/>
        <w:rPr>
          <w:rFonts w:hint="eastAsia" w:ascii="ＭＳ 明朝" w:hAnsi="ＭＳ 明朝" w:eastAsia="ＭＳ 明朝"/>
          <w:snapToGrid w:val="0"/>
          <w:sz w:val="20"/>
        </w:rPr>
      </w:pPr>
      <w:r>
        <w:rPr>
          <w:rFonts w:hint="eastAsia" w:ascii="ＭＳ 明朝" w:hAnsi="ＭＳ 明朝" w:eastAsia="ＭＳ 明朝"/>
          <w:sz w:val="20"/>
        </w:rPr>
        <w:t>備考　１　当該法人の役員（業務を執行する社員、取締役、執行役又はこれらに準ずる者をいい、相談役、　顧問その他いかなる名称を有する者であるかを問わず、法人に対し業務を執行する社員、取締役、執行役又はこれらに準ずる者と同等の支配力を有するものと認められる者を含む。）及び</w:t>
      </w:r>
      <w:r>
        <w:rPr>
          <w:rFonts w:hint="eastAsia" w:ascii="ＭＳ 明朝" w:hAnsi="ＭＳ 明朝" w:eastAsia="ＭＳ 明朝"/>
          <w:snapToGrid w:val="0"/>
          <w:sz w:val="20"/>
        </w:rPr>
        <w:t>事業所を管理する者について記載してください。</w:t>
      </w:r>
    </w:p>
    <w:p>
      <w:pPr>
        <w:pStyle w:val="0"/>
        <w:snapToGrid w:val="0"/>
        <w:spacing w:line="260" w:lineRule="exact"/>
        <w:ind w:left="900" w:leftChars="1" w:hanging="898" w:hangingChars="449"/>
        <w:rPr>
          <w:rFonts w:hint="eastAsia" w:ascii="ＭＳ 明朝" w:hAnsi="ＭＳ 明朝" w:eastAsia="ＭＳ 明朝"/>
        </w:rPr>
      </w:pPr>
      <w:r>
        <w:rPr>
          <w:rFonts w:hint="eastAsia" w:ascii="ＭＳ 明朝" w:hAnsi="ＭＳ 明朝" w:eastAsia="ＭＳ 明朝"/>
          <w:snapToGrid w:val="0"/>
          <w:sz w:val="20"/>
        </w:rPr>
        <w:t>　　　２　記入欄が不足する場合は、適宜欄を設けるなどして記載してください。</w:t>
      </w:r>
    </w:p>
    <w:p>
      <w:pPr>
        <w:pStyle w:val="0"/>
        <w:snapToGrid w:val="0"/>
        <w:spacing w:line="260" w:lineRule="exact"/>
        <w:rPr>
          <w:rFonts w:hint="eastAsia" w:ascii="ＭＳ 明朝" w:hAnsi="ＭＳ 明朝" w:eastAsia="ＭＳ 明朝"/>
        </w:rPr>
      </w:pPr>
    </w:p>
    <w:p>
      <w:pPr>
        <w:pStyle w:val="0"/>
        <w:rPr>
          <w:rFonts w:hint="eastAsia" w:ascii="ＭＳ 明朝" w:hAnsi="ＭＳ 明朝" w:eastAsia="ＭＳ 明朝"/>
          <w:sz w:val="22"/>
        </w:rPr>
      </w:pPr>
    </w:p>
    <w:p>
      <w:pPr>
        <w:pStyle w:val="0"/>
        <w:rPr>
          <w:rFonts w:hint="eastAsia" w:ascii="ＭＳ 明朝" w:hAnsi="ＭＳ 明朝" w:eastAsia="ＭＳ 明朝"/>
        </w:rPr>
      </w:pPr>
    </w:p>
    <w:sectPr>
      <w:pgSz w:w="11906" w:h="16838"/>
      <w:pgMar w:top="720" w:right="720" w:bottom="720" w:left="72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10</Pages>
  <Words>23</Words>
  <Characters>12052</Characters>
  <Application>JUST Note</Application>
  <Lines>1772</Lines>
  <Paragraphs>111</Paragraphs>
  <CharactersWithSpaces>12332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小野 昂</dc:creator>
  <cp:lastModifiedBy>小野 昂</cp:lastModifiedBy>
  <dcterms:created xsi:type="dcterms:W3CDTF">2023-07-31T02:08:00Z</dcterms:created>
  <dcterms:modified xsi:type="dcterms:W3CDTF">2023-07-31T02:08:00Z</dcterms:modified>
  <cp:revision>0</cp:revision>
</cp:coreProperties>
</file>